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A" w:rsidRDefault="00CF5E2B" w:rsidP="006A45A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372110</wp:posOffset>
            </wp:positionV>
            <wp:extent cx="7010400" cy="9906000"/>
            <wp:effectExtent l="19050" t="0" r="0" b="0"/>
            <wp:wrapTight wrapText="bothSides">
              <wp:wrapPolygon edited="0">
                <wp:start x="-59" y="0"/>
                <wp:lineTo x="-59" y="21558"/>
                <wp:lineTo x="21600" y="21558"/>
                <wp:lineTo x="21600" y="0"/>
                <wp:lineTo x="-59" y="0"/>
              </wp:wrapPolygon>
            </wp:wrapTight>
            <wp:docPr id="1" name="Рисунок 1" descr="C:\Documents and Settings\МКОУ БСОШ №3\Рабочий стол\2017-02-09\Изображе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КОУ БСОШ №3\Рабочий стол\2017-02-09\Изображение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C3" w:rsidRDefault="000F6CC3" w:rsidP="00766CFA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C93242" w:rsidRDefault="00766CFA" w:rsidP="00766CFA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C93242">
        <w:rPr>
          <w:rFonts w:asciiTheme="majorHAnsi" w:eastAsia="Times New Roman" w:hAnsiTheme="majorHAnsi" w:cs="Times New Roman"/>
          <w:b/>
          <w:bCs/>
          <w:sz w:val="26"/>
          <w:szCs w:val="26"/>
          <w:lang w:val="en-US" w:eastAsia="ru-RU"/>
        </w:rPr>
        <w:t>I</w:t>
      </w:r>
      <w:r w:rsidRPr="00C93242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.</w:t>
      </w:r>
      <w:r w:rsidR="0006458D" w:rsidRPr="00C93242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 Общие положения</w:t>
      </w:r>
    </w:p>
    <w:p w:rsidR="000F6CC3" w:rsidRDefault="000F6CC3" w:rsidP="00766CFA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506744" w:rsidRPr="00766CFA" w:rsidRDefault="0006458D" w:rsidP="00C93242">
      <w:pPr>
        <w:pStyle w:val="Default"/>
        <w:spacing w:line="276" w:lineRule="auto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766CFA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 xml:space="preserve">1.1. </w:t>
      </w:r>
      <w:r w:rsidR="00C93242" w:rsidRPr="00A8237D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ab/>
      </w:r>
      <w:r w:rsidRPr="00766CFA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 xml:space="preserve">Положение </w:t>
      </w:r>
      <w:r w:rsidR="00C93242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>об</w:t>
      </w:r>
      <w:r w:rsidRPr="00766CFA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 xml:space="preserve"> организации питания, взимания и расходования родительской платы за питание учащихся в МКОУ Бобровская СОШ№3 (далее – Положение)  разработано на основании Примерного положения по организации питания, взимания и расходования родительской платы за питание учащихся в муниципальных общеобразовательных орга</w:t>
      </w:r>
      <w:r w:rsidR="00C93242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>низациях Воронежской области  (</w:t>
      </w:r>
      <w:r w:rsidRPr="00766CFA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>Приложение №1 к письму Департамента образования, науки и молодёжной политики Воронежской области</w:t>
      </w:r>
      <w:r w:rsidR="00506744" w:rsidRPr="00766CFA">
        <w:rPr>
          <w:rFonts w:asciiTheme="majorHAnsi" w:eastAsia="Times New Roman" w:hAnsiTheme="majorHAnsi"/>
          <w:color w:val="auto"/>
          <w:sz w:val="26"/>
          <w:szCs w:val="26"/>
          <w:lang w:eastAsia="ru-RU"/>
        </w:rPr>
        <w:t xml:space="preserve"> от 26.02.2015г. №80-11/1428 «О направлении методических рекомендаций»</w:t>
      </w:r>
      <w:r w:rsidR="00506744" w:rsidRPr="00766CFA">
        <w:rPr>
          <w:rFonts w:asciiTheme="majorHAnsi" w:hAnsiTheme="majorHAnsi"/>
          <w:sz w:val="26"/>
          <w:szCs w:val="26"/>
        </w:rPr>
        <w:t>),</w:t>
      </w:r>
      <w:r w:rsidR="00C93242">
        <w:rPr>
          <w:rFonts w:asciiTheme="majorHAnsi" w:hAnsiTheme="majorHAnsi"/>
          <w:sz w:val="26"/>
          <w:szCs w:val="26"/>
        </w:rPr>
        <w:t xml:space="preserve"> </w:t>
      </w:r>
      <w:r w:rsidRPr="00766CFA">
        <w:rPr>
          <w:rFonts w:asciiTheme="majorHAnsi" w:eastAsia="Times New Roman" w:hAnsiTheme="majorHAnsi"/>
          <w:sz w:val="26"/>
          <w:szCs w:val="26"/>
          <w:lang w:eastAsia="ru-RU"/>
        </w:rPr>
        <w:t xml:space="preserve">постановления Главного государственного  санитарного  врача Российской Федерации от 23.07.2008 № 45 «Об утверждении </w:t>
      </w:r>
      <w:proofErr w:type="spellStart"/>
      <w:r w:rsidRPr="00766CFA">
        <w:rPr>
          <w:rFonts w:asciiTheme="majorHAnsi" w:eastAsia="Times New Roman" w:hAnsiTheme="majorHAnsi"/>
          <w:sz w:val="26"/>
          <w:szCs w:val="26"/>
          <w:lang w:eastAsia="ru-RU"/>
        </w:rPr>
        <w:t>СанПиН</w:t>
      </w:r>
      <w:proofErr w:type="spellEnd"/>
      <w:r w:rsidRPr="00766CFA">
        <w:rPr>
          <w:rFonts w:asciiTheme="majorHAnsi" w:eastAsia="Times New Roman" w:hAnsiTheme="majorHAnsi"/>
          <w:sz w:val="26"/>
          <w:szCs w:val="26"/>
          <w:lang w:eastAsia="ru-RU"/>
        </w:rPr>
        <w:t xml:space="preserve"> 2.4.5.2409-08», Федерального закона от 29.12.2012 № 273-ФЗ «Об образовании в Р</w:t>
      </w:r>
      <w:r w:rsidR="00C93242">
        <w:rPr>
          <w:rFonts w:asciiTheme="majorHAnsi" w:eastAsia="Times New Roman" w:hAnsiTheme="majorHAnsi"/>
          <w:sz w:val="26"/>
          <w:szCs w:val="26"/>
          <w:lang w:eastAsia="ru-RU"/>
        </w:rPr>
        <w:t>оссийской Федерации»</w:t>
      </w:r>
      <w:r w:rsidRPr="00766CFA">
        <w:rPr>
          <w:rFonts w:asciiTheme="majorHAnsi" w:eastAsia="Times New Roman" w:hAnsiTheme="majorHAnsi"/>
          <w:sz w:val="26"/>
          <w:szCs w:val="26"/>
          <w:lang w:eastAsia="ru-RU"/>
        </w:rPr>
        <w:t>.</w:t>
      </w:r>
    </w:p>
    <w:p w:rsidR="00506744" w:rsidRPr="00766CFA" w:rsidRDefault="00506744" w:rsidP="00766CFA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1.2. </w:t>
      </w:r>
      <w:r w:rsidR="00C93242">
        <w:rPr>
          <w:rFonts w:asciiTheme="majorHAnsi" w:eastAsia="Times New Roman" w:hAnsiTheme="majorHAnsi" w:cs="Times New Roman"/>
          <w:sz w:val="26"/>
          <w:szCs w:val="26"/>
          <w:lang w:eastAsia="ru-RU"/>
        </w:rPr>
        <w:tab/>
      </w:r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 соответствии с установленными требованиями </w:t>
      </w:r>
      <w:proofErr w:type="spellStart"/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>СанПиН</w:t>
      </w:r>
      <w:proofErr w:type="spellEnd"/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  общеобразовательной организации должны быть созданы следующие условия для организации питания учащихся:</w:t>
      </w:r>
    </w:p>
    <w:p w:rsidR="00506744" w:rsidRPr="00766CFA" w:rsidRDefault="00506744" w:rsidP="00C93242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>предусмотрены производственные помещения для хранения, приготовления пищи, пол</w:t>
      </w:r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>весоизмерительным</w:t>
      </w:r>
      <w:proofErr w:type="spellEnd"/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>), кухонным инвентарем и посудой;</w:t>
      </w:r>
    </w:p>
    <w:p w:rsidR="00506744" w:rsidRPr="00766CFA" w:rsidRDefault="00506744" w:rsidP="00C93242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>предусмотрены помещения для приема пищи, снабженные соответствующей мебелью;</w:t>
      </w:r>
    </w:p>
    <w:p w:rsidR="00506744" w:rsidRPr="00766CFA" w:rsidRDefault="00506744" w:rsidP="00C93242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766CFA">
        <w:rPr>
          <w:rFonts w:asciiTheme="majorHAnsi" w:eastAsia="Times New Roman" w:hAnsiTheme="majorHAnsi" w:cs="Times New Roman"/>
          <w:sz w:val="26"/>
          <w:szCs w:val="26"/>
          <w:lang w:eastAsia="ru-RU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506744" w:rsidRPr="00766CFA" w:rsidRDefault="00506744" w:rsidP="00766CFA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766CFA">
        <w:rPr>
          <w:rFonts w:asciiTheme="majorHAnsi" w:hAnsiTheme="majorHAnsi"/>
          <w:sz w:val="26"/>
          <w:szCs w:val="26"/>
        </w:rPr>
        <w:t xml:space="preserve">1.3. </w:t>
      </w:r>
      <w:r w:rsidR="00C93242">
        <w:rPr>
          <w:rFonts w:asciiTheme="majorHAnsi" w:hAnsiTheme="majorHAnsi"/>
          <w:sz w:val="26"/>
          <w:szCs w:val="26"/>
        </w:rPr>
        <w:tab/>
      </w:r>
      <w:r w:rsidRPr="00766CFA">
        <w:rPr>
          <w:rFonts w:asciiTheme="majorHAnsi" w:hAnsiTheme="majorHAnsi"/>
          <w:sz w:val="26"/>
          <w:szCs w:val="26"/>
        </w:rPr>
        <w:t>Администрация общеобразовательной организации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по формированию культуры здорового питания с родителями (законными представителями) учащихся.</w:t>
      </w:r>
    </w:p>
    <w:p w:rsidR="00C113E4" w:rsidRPr="00766CFA" w:rsidRDefault="00506744" w:rsidP="00C9324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766CFA">
        <w:rPr>
          <w:rFonts w:asciiTheme="majorHAnsi" w:hAnsiTheme="majorHAnsi"/>
          <w:sz w:val="26"/>
          <w:szCs w:val="26"/>
        </w:rPr>
        <w:t>1.4. Питание учащихся организуется за счет средств родителей, а также компенсационных выплат регионального и муниципального бюджетов для льготных категорий обучающихся. Родители учащихся, получающих льготное питание из средств муниципального бюджета, имеют право доплачивать до стоимости завтраков (обедов), предусмотренных цикличным меню.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766CFA">
        <w:rPr>
          <w:rFonts w:asciiTheme="majorHAnsi" w:hAnsiTheme="majorHAnsi"/>
          <w:sz w:val="26"/>
          <w:szCs w:val="26"/>
        </w:rPr>
        <w:t xml:space="preserve">1.5. </w:t>
      </w:r>
      <w:r w:rsidR="00C93242">
        <w:rPr>
          <w:rFonts w:asciiTheme="majorHAnsi" w:hAnsiTheme="majorHAnsi"/>
          <w:sz w:val="26"/>
          <w:szCs w:val="26"/>
        </w:rPr>
        <w:tab/>
      </w:r>
      <w:r w:rsidRPr="00766CFA">
        <w:rPr>
          <w:rFonts w:asciiTheme="majorHAnsi" w:hAnsiTheme="majorHAnsi"/>
          <w:sz w:val="26"/>
          <w:szCs w:val="26"/>
        </w:rPr>
        <w:t xml:space="preserve">Для учащихся общеобразовательной организации предусматривается организация двухразового горячего питания (завтрак, обед).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766CFA">
        <w:rPr>
          <w:rFonts w:asciiTheme="majorHAnsi" w:hAnsiTheme="majorHAnsi"/>
          <w:sz w:val="26"/>
          <w:szCs w:val="26"/>
        </w:rPr>
        <w:t xml:space="preserve">1.6. </w:t>
      </w:r>
      <w:r w:rsidR="00C93242">
        <w:rPr>
          <w:rFonts w:asciiTheme="majorHAnsi" w:hAnsiTheme="majorHAnsi"/>
          <w:sz w:val="26"/>
          <w:szCs w:val="26"/>
        </w:rPr>
        <w:tab/>
      </w:r>
      <w:r w:rsidRPr="00766CFA">
        <w:rPr>
          <w:rFonts w:asciiTheme="majorHAnsi" w:hAnsiTheme="majorHAnsi"/>
          <w:sz w:val="26"/>
          <w:szCs w:val="26"/>
        </w:rPr>
        <w:t>Питание в общеобразовательной организации организуется на</w:t>
      </w:r>
      <w:r w:rsidR="00C662B1" w:rsidRPr="00766CFA">
        <w:rPr>
          <w:rFonts w:asciiTheme="majorHAnsi" w:hAnsiTheme="majorHAnsi"/>
          <w:sz w:val="26"/>
          <w:szCs w:val="26"/>
        </w:rPr>
        <w:t xml:space="preserve"> основе примерного цикличного 10</w:t>
      </w:r>
      <w:r w:rsidRPr="00766CFA">
        <w:rPr>
          <w:rFonts w:asciiTheme="majorHAnsi" w:hAnsiTheme="majorHAnsi"/>
          <w:sz w:val="26"/>
          <w:szCs w:val="26"/>
        </w:rPr>
        <w:t xml:space="preserve">-дневного меню для организации питания детей 7-11 и 11-18 лет, согласованного с территориальным отделом </w:t>
      </w:r>
      <w:proofErr w:type="spellStart"/>
      <w:r w:rsidRPr="00766CFA">
        <w:rPr>
          <w:rFonts w:asciiTheme="majorHAnsi" w:hAnsiTheme="majorHAnsi"/>
          <w:sz w:val="26"/>
          <w:szCs w:val="26"/>
        </w:rPr>
        <w:t>Роспотребнадзора</w:t>
      </w:r>
      <w:proofErr w:type="spellEnd"/>
      <w:r w:rsidRPr="00766CFA">
        <w:rPr>
          <w:rFonts w:asciiTheme="majorHAnsi" w:hAnsiTheme="majorHAnsi"/>
          <w:sz w:val="26"/>
          <w:szCs w:val="26"/>
        </w:rPr>
        <w:t xml:space="preserve">. </w:t>
      </w:r>
    </w:p>
    <w:p w:rsidR="00C93242" w:rsidRDefault="00506744" w:rsidP="00C93242">
      <w:pPr>
        <w:pStyle w:val="Default"/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766CFA">
        <w:rPr>
          <w:rFonts w:asciiTheme="majorHAnsi" w:hAnsiTheme="majorHAnsi"/>
          <w:sz w:val="26"/>
          <w:szCs w:val="26"/>
        </w:rPr>
        <w:t xml:space="preserve">1.7. </w:t>
      </w:r>
      <w:r w:rsidR="00C93242">
        <w:rPr>
          <w:rFonts w:asciiTheme="majorHAnsi" w:hAnsiTheme="majorHAnsi"/>
          <w:sz w:val="26"/>
          <w:szCs w:val="26"/>
        </w:rPr>
        <w:tab/>
      </w:r>
      <w:r w:rsidRPr="00766CFA">
        <w:rPr>
          <w:rFonts w:asciiTheme="majorHAnsi" w:hAnsiTheme="majorHAnsi"/>
          <w:sz w:val="26"/>
          <w:szCs w:val="26"/>
        </w:rPr>
        <w:t xml:space="preserve">Гигиенические показатели пищевой ценности продовольственного сырья и пищевых продуктов, используемых в питании учащихся, должны соответствовать Санитарно-эпидемиологическим правилам и нормативам </w:t>
      </w:r>
      <w:proofErr w:type="spellStart"/>
      <w:r w:rsidRPr="00766CFA">
        <w:rPr>
          <w:rFonts w:asciiTheme="majorHAnsi" w:hAnsiTheme="majorHAnsi"/>
          <w:sz w:val="26"/>
          <w:szCs w:val="26"/>
        </w:rPr>
        <w:lastRenderedPageBreak/>
        <w:t>САНПиН</w:t>
      </w:r>
      <w:proofErr w:type="spellEnd"/>
      <w:r w:rsidRPr="00766CFA">
        <w:rPr>
          <w:rFonts w:asciiTheme="majorHAnsi" w:hAnsiTheme="majorHAnsi"/>
          <w:sz w:val="26"/>
          <w:szCs w:val="26"/>
        </w:rPr>
        <w:t xml:space="preserve"> 2.4.2.2821-10, «Гигиенические требования безопасности и пищевой</w:t>
      </w:r>
      <w:r w:rsidR="00C662B1" w:rsidRPr="00766CFA">
        <w:rPr>
          <w:rFonts w:asciiTheme="majorHAnsi" w:hAnsiTheme="majorHAnsi"/>
          <w:sz w:val="26"/>
          <w:szCs w:val="26"/>
        </w:rPr>
        <w:t xml:space="preserve"> ценности пищевых продуктов». </w:t>
      </w:r>
    </w:p>
    <w:p w:rsidR="00506744" w:rsidRPr="00766CFA" w:rsidRDefault="00506744" w:rsidP="00C93242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1.8. 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Поставка продуктов питания в общеобразовательную организацию и обеспечение горячим питанием учащихся может осуществляться как самой школой, так и сторонней организацией по результатам конкурсных процедур.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1.9. 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proofErr w:type="gramStart"/>
      <w:r w:rsidRPr="00766CFA">
        <w:rPr>
          <w:rFonts w:asciiTheme="majorHAnsi" w:hAnsiTheme="majorHAnsi"/>
          <w:color w:val="auto"/>
          <w:sz w:val="26"/>
          <w:szCs w:val="26"/>
        </w:rPr>
        <w:t xml:space="preserve">Организацию питания в общеобразовательной организации осуществляет ответственный за питание, назначаемый приказом директора из числа административного персонала на текущий учебный год. </w:t>
      </w:r>
      <w:proofErr w:type="gramEnd"/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1.10. 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Ответственность за организацию горячего питания учащихся в общеобразовательной организации несет директор.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1.11. 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Учредительный </w:t>
      </w:r>
      <w:proofErr w:type="gramStart"/>
      <w:r w:rsidRPr="00766CFA">
        <w:rPr>
          <w:rFonts w:asciiTheme="majorHAnsi" w:hAnsiTheme="majorHAnsi"/>
          <w:color w:val="auto"/>
          <w:sz w:val="26"/>
          <w:szCs w:val="26"/>
        </w:rPr>
        <w:t>контроль за</w:t>
      </w:r>
      <w:proofErr w:type="gramEnd"/>
      <w:r w:rsidRPr="00766CFA">
        <w:rPr>
          <w:rFonts w:asciiTheme="majorHAnsi" w:hAnsiTheme="majorHAnsi"/>
          <w:color w:val="auto"/>
          <w:sz w:val="26"/>
          <w:szCs w:val="26"/>
        </w:rPr>
        <w:t xml:space="preserve"> организацией питания в муниципальных общеобразовательных организациях осуществляет орган местного самоуправления, осуществляющий управление в сфере образования. </w:t>
      </w:r>
    </w:p>
    <w:p w:rsidR="00C93242" w:rsidRDefault="00C93242" w:rsidP="00766CFA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  <w:sz w:val="26"/>
          <w:szCs w:val="26"/>
        </w:rPr>
      </w:pPr>
    </w:p>
    <w:p w:rsidR="000F6CC3" w:rsidRDefault="000F6CC3" w:rsidP="00766CFA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  <w:sz w:val="26"/>
          <w:szCs w:val="26"/>
        </w:rPr>
      </w:pPr>
    </w:p>
    <w:p w:rsidR="000F6CC3" w:rsidRDefault="00C93242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  <w:r>
        <w:rPr>
          <w:rFonts w:asciiTheme="majorHAnsi" w:hAnsiTheme="majorHAnsi"/>
          <w:b/>
          <w:bCs/>
          <w:color w:val="auto"/>
          <w:sz w:val="26"/>
          <w:szCs w:val="26"/>
          <w:lang w:val="en-US"/>
        </w:rPr>
        <w:t>II</w:t>
      </w:r>
      <w:r w:rsidR="00506744" w:rsidRPr="00766CFA">
        <w:rPr>
          <w:rFonts w:asciiTheme="majorHAnsi" w:hAnsiTheme="majorHAnsi"/>
          <w:b/>
          <w:bCs/>
          <w:color w:val="auto"/>
          <w:sz w:val="26"/>
          <w:szCs w:val="26"/>
        </w:rPr>
        <w:t>. Организация питания и установление размера</w:t>
      </w:r>
      <w:r>
        <w:rPr>
          <w:rFonts w:asciiTheme="majorHAnsi" w:hAnsiTheme="majorHAnsi"/>
          <w:b/>
          <w:bCs/>
          <w:color w:val="auto"/>
          <w:sz w:val="26"/>
          <w:szCs w:val="26"/>
        </w:rPr>
        <w:t xml:space="preserve"> </w:t>
      </w:r>
      <w:r w:rsidR="00506744" w:rsidRPr="00766CFA">
        <w:rPr>
          <w:rFonts w:asciiTheme="majorHAnsi" w:hAnsiTheme="majorHAnsi"/>
          <w:b/>
          <w:bCs/>
          <w:color w:val="auto"/>
          <w:sz w:val="26"/>
          <w:szCs w:val="26"/>
        </w:rPr>
        <w:t>родительской платы</w:t>
      </w:r>
    </w:p>
    <w:p w:rsidR="000F6CC3" w:rsidRDefault="000F6CC3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</w:p>
    <w:p w:rsidR="00506744" w:rsidRPr="00766CFA" w:rsidRDefault="00506744" w:rsidP="000F6CC3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b/>
          <w:bCs/>
          <w:color w:val="auto"/>
          <w:sz w:val="26"/>
          <w:szCs w:val="26"/>
        </w:rPr>
        <w:t xml:space="preserve"> </w:t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2.1. Организация питания учащихся осуществляется работниками общеобразовательной организации. Расписание занятий общеобразовательной организации должно предусматривать перерыв (перерывы) достаточной продолжительности для питания учащихся.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2.2. 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>Питание для каждого класса организуется исходя из численности учащихся, заявленной классным руководителем</w:t>
      </w:r>
      <w:r w:rsidR="00C662B1" w:rsidRPr="00766CFA">
        <w:rPr>
          <w:rFonts w:asciiTheme="majorHAnsi" w:hAnsiTheme="majorHAnsi"/>
          <w:color w:val="auto"/>
          <w:sz w:val="26"/>
          <w:szCs w:val="26"/>
        </w:rPr>
        <w:t xml:space="preserve"> или ответственным за питание по школе</w:t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. При составлении заявки классный руководитель </w:t>
      </w:r>
      <w:r w:rsidR="00C662B1" w:rsidRPr="00766CFA">
        <w:rPr>
          <w:rFonts w:asciiTheme="majorHAnsi" w:hAnsiTheme="majorHAnsi"/>
          <w:color w:val="auto"/>
          <w:sz w:val="26"/>
          <w:szCs w:val="26"/>
        </w:rPr>
        <w:t xml:space="preserve">или </w:t>
      </w:r>
      <w:proofErr w:type="gramStart"/>
      <w:r w:rsidR="00C662B1" w:rsidRPr="00766CFA">
        <w:rPr>
          <w:rFonts w:asciiTheme="majorHAnsi" w:hAnsiTheme="majorHAnsi"/>
          <w:color w:val="auto"/>
          <w:sz w:val="26"/>
          <w:szCs w:val="26"/>
        </w:rPr>
        <w:t>ответственным</w:t>
      </w:r>
      <w:proofErr w:type="gramEnd"/>
      <w:r w:rsidR="00C662B1" w:rsidRPr="00766CFA">
        <w:rPr>
          <w:rFonts w:asciiTheme="majorHAnsi" w:hAnsiTheme="majorHAnsi"/>
          <w:color w:val="auto"/>
          <w:sz w:val="26"/>
          <w:szCs w:val="26"/>
        </w:rPr>
        <w:t xml:space="preserve"> за питание по школе </w:t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учитывает численность учащихся, родители (законные представители) которых уведомили о предстоящем пропуске занятий.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2.3. 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Стоимость питания на одного человека складывается в зависимости от цен на продукты питания для приготовления блюд согласно меню. </w:t>
      </w:r>
    </w:p>
    <w:p w:rsidR="00506744" w:rsidRPr="00766CFA" w:rsidRDefault="00506744" w:rsidP="00C93242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2.4. 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>Среднесуточная стоимость питания определяется на общешкольном родительском собрани</w:t>
      </w:r>
      <w:r w:rsidR="00C93242">
        <w:rPr>
          <w:rFonts w:asciiTheme="majorHAnsi" w:hAnsiTheme="majorHAnsi"/>
          <w:color w:val="auto"/>
          <w:sz w:val="26"/>
          <w:szCs w:val="26"/>
        </w:rPr>
        <w:t xml:space="preserve">и, исходя из рекомендованного </w:t>
      </w:r>
      <w:proofErr w:type="spellStart"/>
      <w:r w:rsidRPr="00766CFA">
        <w:rPr>
          <w:rFonts w:asciiTheme="majorHAnsi" w:hAnsiTheme="majorHAnsi"/>
          <w:color w:val="auto"/>
          <w:sz w:val="26"/>
          <w:szCs w:val="26"/>
        </w:rPr>
        <w:t>Роспотребнадзором</w:t>
      </w:r>
      <w:proofErr w:type="spellEnd"/>
      <w:r w:rsidRPr="00766CFA">
        <w:rPr>
          <w:rFonts w:asciiTheme="majorHAnsi" w:hAnsiTheme="majorHAnsi"/>
          <w:color w:val="auto"/>
          <w:sz w:val="26"/>
          <w:szCs w:val="26"/>
        </w:rPr>
        <w:t xml:space="preserve"> школьного рациона питания, согласовывается с Советом учреждения и утверждается приказом директора.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2.5.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Основанием для увеличения родительской платы за питание является повышение цен на продукты питания.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2.6.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Общеобразовательная организация в целях удешевления стоимости питания может направлять на эти цели продукты питания, выращенные на пришкольных и учебно-опытных участках, при условии их соответствия стандарту качества, а также финансовые средства, полученные из внебюджетных источников. В данном случае плата за продукты питания не взимается, а компенсация финансовых средств не производится. </w:t>
      </w:r>
    </w:p>
    <w:p w:rsidR="00506744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2.7.</w:t>
      </w:r>
      <w:r w:rsidR="00C93242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Учредителем общеобразовательных организаций, при наличии финансовых средств, могут выделяться средства муниципального бюджета на организацию питания обучающихся. Порядок их предоставления и размер определяется нормативным правовым актом администрации муниципального района. </w:t>
      </w:r>
    </w:p>
    <w:p w:rsidR="003C0462" w:rsidRPr="00A8237D" w:rsidRDefault="003C0462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</w:p>
    <w:p w:rsidR="003C0462" w:rsidRPr="00A8237D" w:rsidRDefault="003C0462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</w:p>
    <w:p w:rsidR="00C93242" w:rsidRPr="000F6CC3" w:rsidRDefault="00C93242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  <w:r>
        <w:rPr>
          <w:rFonts w:asciiTheme="majorHAnsi" w:hAnsiTheme="majorHAnsi"/>
          <w:b/>
          <w:bCs/>
          <w:color w:val="auto"/>
          <w:sz w:val="26"/>
          <w:szCs w:val="26"/>
          <w:lang w:val="en-US"/>
        </w:rPr>
        <w:t>III</w:t>
      </w:r>
      <w:r w:rsidR="00506744" w:rsidRPr="00766CFA">
        <w:rPr>
          <w:rFonts w:asciiTheme="majorHAnsi" w:hAnsiTheme="majorHAnsi"/>
          <w:b/>
          <w:bCs/>
          <w:color w:val="auto"/>
          <w:sz w:val="26"/>
          <w:szCs w:val="26"/>
        </w:rPr>
        <w:t>.</w:t>
      </w:r>
      <w:r>
        <w:rPr>
          <w:rFonts w:asciiTheme="majorHAnsi" w:hAnsiTheme="majorHAnsi"/>
          <w:b/>
          <w:bCs/>
          <w:color w:val="auto"/>
          <w:sz w:val="26"/>
          <w:szCs w:val="26"/>
        </w:rPr>
        <w:t xml:space="preserve"> </w:t>
      </w:r>
      <w:r w:rsidR="00506744" w:rsidRPr="00766CFA">
        <w:rPr>
          <w:rFonts w:asciiTheme="majorHAnsi" w:hAnsiTheme="majorHAnsi"/>
          <w:b/>
          <w:bCs/>
          <w:color w:val="auto"/>
          <w:sz w:val="26"/>
          <w:szCs w:val="26"/>
        </w:rPr>
        <w:t xml:space="preserve">Поступление, взимание и расходование родительской платы </w:t>
      </w:r>
    </w:p>
    <w:p w:rsidR="00506744" w:rsidRDefault="00506744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  <w:proofErr w:type="gramStart"/>
      <w:r w:rsidRPr="00766CFA">
        <w:rPr>
          <w:rFonts w:asciiTheme="majorHAnsi" w:hAnsiTheme="majorHAnsi"/>
          <w:b/>
          <w:bCs/>
          <w:color w:val="auto"/>
          <w:sz w:val="26"/>
          <w:szCs w:val="26"/>
        </w:rPr>
        <w:t>за питание обучающихся в муниципальных общеобразовательных организациях</w:t>
      </w:r>
      <w:proofErr w:type="gramEnd"/>
    </w:p>
    <w:p w:rsidR="000F6CC3" w:rsidRPr="00766CFA" w:rsidRDefault="000F6CC3" w:rsidP="00C93242">
      <w:pPr>
        <w:pStyle w:val="Default"/>
        <w:spacing w:line="276" w:lineRule="auto"/>
        <w:jc w:val="center"/>
        <w:rPr>
          <w:rFonts w:asciiTheme="majorHAnsi" w:hAnsiTheme="majorHAnsi"/>
          <w:color w:val="auto"/>
          <w:sz w:val="26"/>
          <w:szCs w:val="26"/>
        </w:rPr>
      </w:pPr>
    </w:p>
    <w:p w:rsidR="00C93242" w:rsidRPr="00A8237D" w:rsidRDefault="00506744" w:rsidP="00C93242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3.1. Плата за питание школьников в общеобразовательной организации вносится родителями (законными представителями) учащегося самостоятельно по договору, заключенному с общеобразовательной организацией, через кредитные организации (банки) и зачисляется на лицевой счет соответствующего общеобразовательного учреждения не позднее 20 числа каждого месяца на следующий месяц питания. Поступившие в бухгалтерию наличные финансовые средства от родителей (законных представителей) в качестве платы за питание, включаются в смету учреждения и расходуются в соответствии с договорами на поставку продуктов</w:t>
      </w:r>
      <w:r w:rsidR="00C662B1" w:rsidRPr="00766CFA">
        <w:rPr>
          <w:rFonts w:asciiTheme="majorHAnsi" w:hAnsiTheme="majorHAnsi"/>
          <w:color w:val="auto"/>
          <w:sz w:val="26"/>
          <w:szCs w:val="26"/>
        </w:rPr>
        <w:t xml:space="preserve"> питания на питание учащихся. </w:t>
      </w:r>
    </w:p>
    <w:p w:rsidR="00506744" w:rsidRPr="00766CFA" w:rsidRDefault="00506744" w:rsidP="00C93242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3.2. </w:t>
      </w:r>
      <w:r w:rsidR="00C93242" w:rsidRPr="00A8237D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Родительская плата взимается в полном размере во всех случаях, за исключением следующих случаев отсутствия ребенка в учреждении: </w:t>
      </w:r>
    </w:p>
    <w:p w:rsidR="00506744" w:rsidRPr="00766CFA" w:rsidRDefault="00506744" w:rsidP="00C93242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пропуск по болезни ребенка (согласно представленной медицинской справке); пропуск по причине карантина; </w:t>
      </w:r>
    </w:p>
    <w:p w:rsidR="00506744" w:rsidRPr="00766CFA" w:rsidRDefault="00506744" w:rsidP="00C93242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по другим уважительным причинам (на основании предоставленных документов).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3.3. </w:t>
      </w:r>
      <w:r w:rsidR="00C93242" w:rsidRPr="00A8237D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В случае непосещения учащимися школы без уважительной причины и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 </w:t>
      </w:r>
    </w:p>
    <w:p w:rsidR="00506744" w:rsidRPr="00A8237D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3.4. </w:t>
      </w:r>
      <w:r w:rsidR="00C93242" w:rsidRPr="00A8237D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Руководитель общеобразовательного учреждения обязан своевременно (в течение 3-х рабочих дней) информировать родителя (законного представителя) учащегося об изменении банковских реквизитов для проведения платы за питание. </w:t>
      </w:r>
    </w:p>
    <w:p w:rsidR="00C93242" w:rsidRPr="00A8237D" w:rsidRDefault="00C93242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</w:p>
    <w:p w:rsidR="00C93242" w:rsidRPr="00A8237D" w:rsidRDefault="00C93242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  <w:r>
        <w:rPr>
          <w:rFonts w:asciiTheme="majorHAnsi" w:hAnsiTheme="majorHAnsi"/>
          <w:b/>
          <w:bCs/>
          <w:color w:val="auto"/>
          <w:sz w:val="26"/>
          <w:szCs w:val="26"/>
          <w:lang w:val="en-US"/>
        </w:rPr>
        <w:t>IV</w:t>
      </w:r>
      <w:r w:rsidR="00506744" w:rsidRPr="00766CFA">
        <w:rPr>
          <w:rFonts w:asciiTheme="majorHAnsi" w:hAnsiTheme="majorHAnsi"/>
          <w:b/>
          <w:bCs/>
          <w:color w:val="auto"/>
          <w:sz w:val="26"/>
          <w:szCs w:val="26"/>
        </w:rPr>
        <w:t xml:space="preserve">. Распределение прав и обязанностей участников процесса </w:t>
      </w:r>
    </w:p>
    <w:p w:rsidR="00506744" w:rsidRDefault="00506744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  <w:r w:rsidRPr="00766CFA">
        <w:rPr>
          <w:rFonts w:asciiTheme="majorHAnsi" w:hAnsiTheme="majorHAnsi"/>
          <w:b/>
          <w:bCs/>
          <w:color w:val="auto"/>
          <w:sz w:val="26"/>
          <w:szCs w:val="26"/>
        </w:rPr>
        <w:t>по организации питания учащихся</w:t>
      </w:r>
    </w:p>
    <w:p w:rsidR="000F6CC3" w:rsidRPr="00A8237D" w:rsidRDefault="000F6CC3" w:rsidP="00C93242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4.1. </w:t>
      </w:r>
      <w:r w:rsidR="00C93242" w:rsidRPr="00A8237D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Директор общеобразовательной организации: </w:t>
      </w:r>
    </w:p>
    <w:p w:rsidR="00506744" w:rsidRPr="00766CFA" w:rsidRDefault="00506744" w:rsidP="00C93242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несет ответственность за организацию питания учащихся в соответствии с законами, нормативными и правовыми актами Российской Федерации, Воронежской области, нормативными правовыми актами администрации муниципального района, федеральными санитарными правилами и нормами, Уставом общеобразовательного учреждения и настоящим Положением; </w:t>
      </w:r>
    </w:p>
    <w:p w:rsidR="00506744" w:rsidRPr="00766CFA" w:rsidRDefault="00506744" w:rsidP="00C93242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обеспечивает принятие локальных актов общеобразовательной </w:t>
      </w:r>
      <w:proofErr w:type="gramStart"/>
      <w:r w:rsidRPr="00766CFA">
        <w:rPr>
          <w:rFonts w:asciiTheme="majorHAnsi" w:hAnsiTheme="majorHAnsi"/>
          <w:color w:val="auto"/>
          <w:sz w:val="26"/>
          <w:szCs w:val="26"/>
        </w:rPr>
        <w:t>организации</w:t>
      </w:r>
      <w:proofErr w:type="gramEnd"/>
      <w:r w:rsidRPr="00766CFA">
        <w:rPr>
          <w:rFonts w:asciiTheme="majorHAnsi" w:hAnsiTheme="majorHAnsi"/>
          <w:color w:val="auto"/>
          <w:sz w:val="26"/>
          <w:szCs w:val="26"/>
        </w:rPr>
        <w:t xml:space="preserve"> по вопросам питания обучающихся и привлечения родительских средств; </w:t>
      </w:r>
    </w:p>
    <w:p w:rsidR="00506744" w:rsidRPr="00C93242" w:rsidRDefault="00506744" w:rsidP="00C93242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lastRenderedPageBreak/>
        <w:t>назначает из числа работников общеобразовательной организации ответстве</w:t>
      </w:r>
      <w:r w:rsidR="00347F30" w:rsidRPr="00766CFA">
        <w:rPr>
          <w:rFonts w:asciiTheme="majorHAnsi" w:hAnsiTheme="majorHAnsi"/>
          <w:color w:val="auto"/>
          <w:sz w:val="26"/>
          <w:szCs w:val="26"/>
        </w:rPr>
        <w:t xml:space="preserve">нного за организацию питания; </w:t>
      </w:r>
    </w:p>
    <w:p w:rsidR="00C93242" w:rsidRDefault="00C93242" w:rsidP="00C93242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>
        <w:rPr>
          <w:rFonts w:asciiTheme="majorHAnsi" w:hAnsiTheme="majorHAnsi"/>
          <w:color w:val="auto"/>
          <w:sz w:val="26"/>
          <w:szCs w:val="26"/>
        </w:rPr>
        <w:t xml:space="preserve">обеспечивает рассмотрение вопросов по организации питания учащихся на совещаниях, </w:t>
      </w:r>
      <w:proofErr w:type="spellStart"/>
      <w:r>
        <w:rPr>
          <w:rFonts w:asciiTheme="majorHAnsi" w:hAnsiTheme="majorHAnsi"/>
          <w:color w:val="auto"/>
          <w:sz w:val="26"/>
          <w:szCs w:val="26"/>
        </w:rPr>
        <w:t>пед</w:t>
      </w:r>
      <w:proofErr w:type="gramStart"/>
      <w:r>
        <w:rPr>
          <w:rFonts w:asciiTheme="majorHAnsi" w:hAnsiTheme="majorHAnsi"/>
          <w:color w:val="auto"/>
          <w:sz w:val="26"/>
          <w:szCs w:val="26"/>
        </w:rPr>
        <w:t>.с</w:t>
      </w:r>
      <w:proofErr w:type="gramEnd"/>
      <w:r>
        <w:rPr>
          <w:rFonts w:asciiTheme="majorHAnsi" w:hAnsiTheme="majorHAnsi"/>
          <w:color w:val="auto"/>
          <w:sz w:val="26"/>
          <w:szCs w:val="26"/>
        </w:rPr>
        <w:t>оветах</w:t>
      </w:r>
      <w:proofErr w:type="spellEnd"/>
      <w:r>
        <w:rPr>
          <w:rFonts w:asciiTheme="majorHAnsi" w:hAnsiTheme="majorHAnsi"/>
          <w:color w:val="auto"/>
          <w:sz w:val="26"/>
          <w:szCs w:val="26"/>
        </w:rPr>
        <w:t xml:space="preserve">, родительских собраниях в классах, общешкольных родительских собраниях; </w:t>
      </w:r>
    </w:p>
    <w:p w:rsidR="000F6CC3" w:rsidRDefault="000F6CC3" w:rsidP="000F6CC3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0F6CC3">
        <w:rPr>
          <w:rFonts w:asciiTheme="majorHAnsi" w:hAnsiTheme="majorHAnsi"/>
          <w:color w:val="auto"/>
          <w:sz w:val="26"/>
          <w:szCs w:val="26"/>
        </w:rPr>
        <w:t>принимает меры по взысканию задолженности родительской платы за питание учащихся с родителей (законных представителей) учащихся.</w:t>
      </w:r>
    </w:p>
    <w:p w:rsidR="00F261AD" w:rsidRPr="00F261AD" w:rsidRDefault="00F261AD" w:rsidP="00F261AD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4.2. </w:t>
      </w:r>
      <w:proofErr w:type="gramStart"/>
      <w:r w:rsidRPr="00F261AD">
        <w:rPr>
          <w:rFonts w:asciiTheme="majorHAnsi" w:hAnsiTheme="majorHAnsi"/>
          <w:color w:val="auto"/>
          <w:sz w:val="26"/>
          <w:szCs w:val="26"/>
        </w:rPr>
        <w:t>Ответственный</w:t>
      </w:r>
      <w:proofErr w:type="gramEnd"/>
      <w:r w:rsidRPr="00F261AD">
        <w:rPr>
          <w:rFonts w:asciiTheme="majorHAnsi" w:hAnsiTheme="majorHAnsi"/>
          <w:color w:val="auto"/>
          <w:sz w:val="26"/>
          <w:szCs w:val="26"/>
        </w:rPr>
        <w:t xml:space="preserve"> за организацию питания в общеобразовательном учреждении (далее – ответственный):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координирует и контролирует деятельность классных руководителей, работников пищеблока, поставщиков продуктов питания;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формирует сводный список учащихся для предоставления питания;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ведет учет поступления и расходования средств родительской оплаты за питание </w:t>
      </w:r>
      <w:proofErr w:type="gramStart"/>
      <w:r w:rsidRPr="00F261AD">
        <w:rPr>
          <w:rFonts w:asciiTheme="majorHAnsi" w:hAnsiTheme="majorHAnsi"/>
          <w:color w:val="auto"/>
          <w:sz w:val="26"/>
          <w:szCs w:val="26"/>
        </w:rPr>
        <w:t>согласно табеля</w:t>
      </w:r>
      <w:proofErr w:type="gramEnd"/>
      <w:r w:rsidRPr="00F261AD">
        <w:rPr>
          <w:rFonts w:asciiTheme="majorHAnsi" w:hAnsiTheme="majorHAnsi"/>
          <w:color w:val="auto"/>
          <w:sz w:val="26"/>
          <w:szCs w:val="26"/>
        </w:rPr>
        <w:t xml:space="preserve"> посещения (приложение);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proofErr w:type="gramStart"/>
      <w:r w:rsidRPr="00F261AD">
        <w:rPr>
          <w:rFonts w:asciiTheme="majorHAnsi" w:hAnsiTheme="majorHAnsi"/>
          <w:color w:val="auto"/>
          <w:sz w:val="26"/>
          <w:szCs w:val="26"/>
        </w:rPr>
        <w:t>предоставляет отчет</w:t>
      </w:r>
      <w:proofErr w:type="gramEnd"/>
      <w:r w:rsidRPr="00F261AD">
        <w:rPr>
          <w:rFonts w:asciiTheme="majorHAnsi" w:hAnsiTheme="majorHAnsi"/>
          <w:color w:val="auto"/>
          <w:sz w:val="26"/>
          <w:szCs w:val="26"/>
        </w:rPr>
        <w:t xml:space="preserve"> по питанию в бухгалтерию для учета средств на питание учащихся;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обеспечивает учет фактической посещаемости учащимися столовой, охват всех учащихся питанием, контролирует ежедневный порядок учета количества фактически полученных учащимися обедов по классам;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контролирует сбор платы, взимаемой с родителей (законных представителей) за питание школьников и ведет соответствующую ведомость (табель учета) (приложение);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своевременно с медицинским работником (по согласованию) осуществляет </w:t>
      </w:r>
      <w:proofErr w:type="gramStart"/>
      <w:r w:rsidRPr="00F261AD">
        <w:rPr>
          <w:rFonts w:asciiTheme="majorHAnsi" w:hAnsiTheme="majorHAnsi"/>
          <w:color w:val="auto"/>
          <w:sz w:val="26"/>
          <w:szCs w:val="26"/>
        </w:rPr>
        <w:t>контроль за</w:t>
      </w:r>
      <w:proofErr w:type="gramEnd"/>
      <w:r w:rsidRPr="00F261AD">
        <w:rPr>
          <w:rFonts w:asciiTheme="majorHAnsi" w:hAnsiTheme="majorHAnsi"/>
          <w:color w:val="auto"/>
          <w:sz w:val="26"/>
          <w:szCs w:val="26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организует работу </w:t>
      </w:r>
      <w:proofErr w:type="spellStart"/>
      <w:r w:rsidRPr="00F261AD">
        <w:rPr>
          <w:rFonts w:asciiTheme="majorHAnsi" w:hAnsiTheme="majorHAnsi"/>
          <w:color w:val="auto"/>
          <w:sz w:val="26"/>
          <w:szCs w:val="26"/>
        </w:rPr>
        <w:t>бракеражной</w:t>
      </w:r>
      <w:proofErr w:type="spellEnd"/>
      <w:r w:rsidRPr="00F261AD">
        <w:rPr>
          <w:rFonts w:asciiTheme="majorHAnsi" w:hAnsiTheme="majorHAnsi"/>
          <w:color w:val="auto"/>
          <w:sz w:val="26"/>
          <w:szCs w:val="26"/>
        </w:rPr>
        <w:t xml:space="preserve"> комиссии; </w:t>
      </w:r>
    </w:p>
    <w:p w:rsidR="00F261AD" w:rsidRP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координирует работу в общеобразовательной организации по формированию культуры питания; </w:t>
      </w:r>
    </w:p>
    <w:p w:rsidR="00F261AD" w:rsidRDefault="00F261AD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F261AD">
        <w:rPr>
          <w:rFonts w:asciiTheme="majorHAnsi" w:hAnsiTheme="majorHAnsi"/>
          <w:color w:val="auto"/>
          <w:sz w:val="26"/>
          <w:szCs w:val="26"/>
        </w:rPr>
        <w:t xml:space="preserve">осуществляет мониторинг удовлетворенности качеством школьного питания;  </w:t>
      </w:r>
    </w:p>
    <w:p w:rsidR="00B20C16" w:rsidRPr="00F261AD" w:rsidRDefault="00C47D68" w:rsidP="00F261AD">
      <w:pPr>
        <w:pStyle w:val="Default"/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>
        <w:rPr>
          <w:rFonts w:asciiTheme="majorHAnsi" w:hAnsiTheme="majorHAnsi"/>
          <w:color w:val="auto"/>
          <w:sz w:val="26"/>
          <w:szCs w:val="26"/>
        </w:rPr>
        <w:t>вносит предложения по улучшению организации питания.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4.3. </w:t>
      </w:r>
      <w:r w:rsidR="00C47D68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Классные руководители общеобразовательной организации: </w:t>
      </w:r>
    </w:p>
    <w:p w:rsidR="00506744" w:rsidRPr="00766CFA" w:rsidRDefault="00506744" w:rsidP="00C47D68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ежедневно представляют в школьную столовую заявку для организации питания на количество учащихся на следующий учебный день; </w:t>
      </w:r>
    </w:p>
    <w:p w:rsidR="00506744" w:rsidRPr="00766CFA" w:rsidRDefault="00506744" w:rsidP="00C47D68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ежедневно не позднее, чем за 1 час до предоставления завтрака / обеда в день питания уточняют представленную накануне заявку; </w:t>
      </w:r>
    </w:p>
    <w:p w:rsidR="00506744" w:rsidRPr="00766CFA" w:rsidRDefault="00506744" w:rsidP="00C47D68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ведут ежедневный табель учета полученных учащимися обедов; </w:t>
      </w:r>
    </w:p>
    <w:p w:rsidR="00506744" w:rsidRPr="00766CFA" w:rsidRDefault="00506744" w:rsidP="00C47D68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не реже, чем один раз в неделю, представляют </w:t>
      </w:r>
      <w:proofErr w:type="gramStart"/>
      <w:r w:rsidRPr="00766CFA">
        <w:rPr>
          <w:rFonts w:asciiTheme="majorHAnsi" w:hAnsiTheme="majorHAnsi"/>
          <w:color w:val="auto"/>
          <w:sz w:val="26"/>
          <w:szCs w:val="26"/>
        </w:rPr>
        <w:t>ответственному</w:t>
      </w:r>
      <w:proofErr w:type="gramEnd"/>
      <w:r w:rsidRPr="00766CFA">
        <w:rPr>
          <w:rFonts w:asciiTheme="majorHAnsi" w:hAnsiTheme="majorHAnsi"/>
          <w:color w:val="auto"/>
          <w:sz w:val="26"/>
          <w:szCs w:val="26"/>
        </w:rPr>
        <w:t xml:space="preserve"> за организацию питания в общеобразовательном учреждении данные о количестве фактически полученных учащимися обедов; </w:t>
      </w:r>
    </w:p>
    <w:p w:rsidR="00506744" w:rsidRPr="00766CFA" w:rsidRDefault="00506744" w:rsidP="00C47D68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осуществляют в части своей компетенции мониторинг организации школьного питания; </w:t>
      </w:r>
    </w:p>
    <w:p w:rsidR="00506744" w:rsidRPr="00766CFA" w:rsidRDefault="00506744" w:rsidP="00C47D68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предусматривают в планах воспитательной работы мероприятия, направленные на формирование здорового образа жизни обучающихся, </w:t>
      </w:r>
      <w:r w:rsidRPr="00766CFA">
        <w:rPr>
          <w:rFonts w:asciiTheme="majorHAnsi" w:hAnsiTheme="majorHAnsi"/>
          <w:color w:val="auto"/>
          <w:sz w:val="26"/>
          <w:szCs w:val="26"/>
        </w:rPr>
        <w:lastRenderedPageBreak/>
        <w:t xml:space="preserve">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 </w:t>
      </w:r>
    </w:p>
    <w:p w:rsidR="00506744" w:rsidRPr="00766CFA" w:rsidRDefault="00506744" w:rsidP="00C47D68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вносят на обсуждение на заседаниях родительского комитета, педагогического совета, совещаниях при директоре предложения по улучшению питания.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4.4. </w:t>
      </w:r>
      <w:r w:rsidR="00C47D68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Родители (законные представители) учащихся: </w:t>
      </w:r>
    </w:p>
    <w:p w:rsidR="00506744" w:rsidRPr="00766CFA" w:rsidRDefault="00506744" w:rsidP="00C47D68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своевременно вносят плату за питание ребенка; </w:t>
      </w:r>
    </w:p>
    <w:p w:rsidR="00506744" w:rsidRPr="00766CFA" w:rsidRDefault="00506744" w:rsidP="00C47D68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предоставляют копию платежного поручения об оплате </w:t>
      </w:r>
      <w:proofErr w:type="gramStart"/>
      <w:r w:rsidRPr="00766CFA">
        <w:rPr>
          <w:rFonts w:asciiTheme="majorHAnsi" w:hAnsiTheme="majorHAnsi"/>
          <w:color w:val="auto"/>
          <w:sz w:val="26"/>
          <w:szCs w:val="26"/>
        </w:rPr>
        <w:t>ответств</w:t>
      </w:r>
      <w:r w:rsidR="00C47D68">
        <w:rPr>
          <w:rFonts w:asciiTheme="majorHAnsi" w:hAnsiTheme="majorHAnsi"/>
          <w:color w:val="auto"/>
          <w:sz w:val="26"/>
          <w:szCs w:val="26"/>
        </w:rPr>
        <w:t>е</w:t>
      </w:r>
      <w:r w:rsidRPr="00766CFA">
        <w:rPr>
          <w:rFonts w:asciiTheme="majorHAnsi" w:hAnsiTheme="majorHAnsi"/>
          <w:color w:val="auto"/>
          <w:sz w:val="26"/>
          <w:szCs w:val="26"/>
        </w:rPr>
        <w:t>нному</w:t>
      </w:r>
      <w:proofErr w:type="gramEnd"/>
      <w:r w:rsidRPr="00766CFA">
        <w:rPr>
          <w:rFonts w:asciiTheme="majorHAnsi" w:hAnsiTheme="majorHAnsi"/>
          <w:color w:val="auto"/>
          <w:sz w:val="26"/>
          <w:szCs w:val="26"/>
        </w:rPr>
        <w:t xml:space="preserve"> за организацию питания; </w:t>
      </w:r>
    </w:p>
    <w:p w:rsidR="00506744" w:rsidRDefault="00506744" w:rsidP="00766CFA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C47D68">
        <w:rPr>
          <w:rFonts w:asciiTheme="majorHAnsi" w:hAnsiTheme="majorHAnsi"/>
          <w:color w:val="auto"/>
          <w:sz w:val="26"/>
          <w:szCs w:val="26"/>
        </w:rPr>
        <w:t>своевременно сообщают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</w:t>
      </w:r>
      <w:r w:rsidR="00347F30" w:rsidRPr="00C47D68">
        <w:rPr>
          <w:rFonts w:asciiTheme="majorHAnsi" w:hAnsiTheme="majorHAnsi"/>
          <w:color w:val="auto"/>
          <w:sz w:val="26"/>
          <w:szCs w:val="26"/>
        </w:rPr>
        <w:t xml:space="preserve"> реакциях па продукты питания; </w:t>
      </w:r>
      <w:r w:rsidRPr="00C47D68">
        <w:rPr>
          <w:rFonts w:asciiTheme="majorHAnsi" w:hAnsiTheme="majorHAnsi"/>
          <w:color w:val="auto"/>
          <w:sz w:val="26"/>
          <w:szCs w:val="26"/>
        </w:rPr>
        <w:t xml:space="preserve"> </w:t>
      </w:r>
    </w:p>
    <w:p w:rsidR="00C47D68" w:rsidRDefault="00C47D68" w:rsidP="00766CFA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>
        <w:rPr>
          <w:rFonts w:asciiTheme="majorHAnsi" w:hAnsiTheme="majorHAnsi"/>
          <w:color w:val="auto"/>
          <w:sz w:val="26"/>
          <w:szCs w:val="26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C47D68" w:rsidRDefault="00C47D68" w:rsidP="00766CFA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>
        <w:rPr>
          <w:rFonts w:asciiTheme="majorHAnsi" w:hAnsiTheme="majorHAnsi"/>
          <w:color w:val="auto"/>
          <w:sz w:val="26"/>
          <w:szCs w:val="26"/>
        </w:rPr>
        <w:t>вправе вносить предложения по улучшению организации питания учащихся лично;</w:t>
      </w:r>
    </w:p>
    <w:p w:rsidR="00C47D68" w:rsidRPr="00C47D68" w:rsidRDefault="00C47D68" w:rsidP="00C47D68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C47D68">
        <w:rPr>
          <w:rFonts w:asciiTheme="majorHAnsi" w:hAnsiTheme="majorHAnsi"/>
          <w:color w:val="auto"/>
          <w:sz w:val="26"/>
          <w:szCs w:val="26"/>
        </w:rPr>
        <w:t>вправе знакомиться с примерным и ежедневным меню, расчетами средств по организации питания учащихся.</w:t>
      </w:r>
    </w:p>
    <w:p w:rsidR="00C47D68" w:rsidRPr="00C47D68" w:rsidRDefault="00C47D68" w:rsidP="00C47D68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</w:p>
    <w:p w:rsidR="00506744" w:rsidRDefault="00C47D68" w:rsidP="00C47D68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  <w:r>
        <w:rPr>
          <w:rFonts w:asciiTheme="majorHAnsi" w:hAnsiTheme="majorHAnsi"/>
          <w:b/>
          <w:bCs/>
          <w:color w:val="auto"/>
          <w:sz w:val="26"/>
          <w:szCs w:val="26"/>
          <w:lang w:val="en-US"/>
        </w:rPr>
        <w:t>V</w:t>
      </w:r>
      <w:r w:rsidR="00506744" w:rsidRPr="00766CFA">
        <w:rPr>
          <w:rFonts w:asciiTheme="majorHAnsi" w:hAnsiTheme="majorHAnsi"/>
          <w:b/>
          <w:bCs/>
          <w:color w:val="auto"/>
          <w:sz w:val="26"/>
          <w:szCs w:val="26"/>
        </w:rPr>
        <w:t>. Осуществление контроля организации питания учащихся</w:t>
      </w:r>
    </w:p>
    <w:p w:rsidR="00C47D68" w:rsidRPr="00766CFA" w:rsidRDefault="00C47D68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5.1. </w:t>
      </w:r>
      <w:r w:rsidR="00C47D68" w:rsidRPr="00A8237D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Для осуществления </w:t>
      </w:r>
      <w:proofErr w:type="gramStart"/>
      <w:r w:rsidRPr="00766CFA">
        <w:rPr>
          <w:rFonts w:asciiTheme="majorHAnsi" w:hAnsiTheme="majorHAnsi"/>
          <w:color w:val="auto"/>
          <w:sz w:val="26"/>
          <w:szCs w:val="26"/>
        </w:rPr>
        <w:t>контроля за</w:t>
      </w:r>
      <w:proofErr w:type="gramEnd"/>
      <w:r w:rsidRPr="00766CFA">
        <w:rPr>
          <w:rFonts w:asciiTheme="majorHAnsi" w:hAnsiTheme="majorHAnsi"/>
          <w:color w:val="auto"/>
          <w:sz w:val="26"/>
          <w:szCs w:val="26"/>
        </w:rPr>
        <w:t xml:space="preserve"> организацией питания учащихся приказом директора общеобразовательной организации создается </w:t>
      </w:r>
      <w:proofErr w:type="spellStart"/>
      <w:r w:rsidRPr="00766CFA">
        <w:rPr>
          <w:rFonts w:asciiTheme="majorHAnsi" w:hAnsiTheme="majorHAnsi"/>
          <w:color w:val="auto"/>
          <w:sz w:val="26"/>
          <w:szCs w:val="26"/>
        </w:rPr>
        <w:t>бракеражная</w:t>
      </w:r>
      <w:proofErr w:type="spellEnd"/>
      <w:r w:rsidRPr="00766CFA">
        <w:rPr>
          <w:rFonts w:asciiTheme="majorHAnsi" w:hAnsiTheme="majorHAnsi"/>
          <w:color w:val="auto"/>
          <w:sz w:val="26"/>
          <w:szCs w:val="26"/>
        </w:rPr>
        <w:t xml:space="preserve"> комиссия (Далее – комиссия), в состав которой включаются: </w:t>
      </w:r>
    </w:p>
    <w:p w:rsidR="00506744" w:rsidRPr="00766CFA" w:rsidRDefault="00506744" w:rsidP="00C47D68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директор общеобразовательной организации; </w:t>
      </w:r>
    </w:p>
    <w:p w:rsidR="00506744" w:rsidRPr="00766CFA" w:rsidRDefault="00506744" w:rsidP="00C47D68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работник общеобразовательной организации, ответственный за организацию питания учащихся: </w:t>
      </w:r>
    </w:p>
    <w:p w:rsidR="00506744" w:rsidRPr="00766CFA" w:rsidRDefault="00506744" w:rsidP="00C47D68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медицинский работник (по согласованию); </w:t>
      </w:r>
    </w:p>
    <w:p w:rsidR="00506744" w:rsidRPr="00766CFA" w:rsidRDefault="00506744" w:rsidP="00C47D68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представитель первичной профсоюзной организации общеобразовательной организации; </w:t>
      </w:r>
    </w:p>
    <w:p w:rsidR="00506744" w:rsidRPr="00766CFA" w:rsidRDefault="00506744" w:rsidP="00C47D68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представитель органа общественного управления общеобразовательной организации.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5.2.</w:t>
      </w:r>
      <w:r w:rsidR="00C47D68">
        <w:rPr>
          <w:rFonts w:asciiTheme="majorHAnsi" w:hAnsiTheme="majorHAnsi"/>
          <w:color w:val="auto"/>
          <w:sz w:val="26"/>
          <w:szCs w:val="26"/>
          <w:lang w:val="en-US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Комиссия: </w:t>
      </w:r>
    </w:p>
    <w:p w:rsidR="00506744" w:rsidRPr="00766CFA" w:rsidRDefault="00506744" w:rsidP="00C47D68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проверяет качество, объем и выход приготовленных блюд, их соответствие утвержденному меню; </w:t>
      </w:r>
    </w:p>
    <w:p w:rsidR="00506744" w:rsidRPr="00766CFA" w:rsidRDefault="00506744" w:rsidP="00C47D68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следит за соблюдением санитарных норм и правил, ведением журналов, предусмотренных санитарными правилами; </w:t>
      </w:r>
    </w:p>
    <w:p w:rsidR="00506744" w:rsidRPr="00766CFA" w:rsidRDefault="00506744" w:rsidP="00C47D68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разрабатывает график посещения учащимися столовой под руководством дежурного классного руководителя; </w:t>
      </w:r>
    </w:p>
    <w:p w:rsidR="00506744" w:rsidRPr="00766CFA" w:rsidRDefault="00506744" w:rsidP="00C47D68">
      <w:pPr>
        <w:pStyle w:val="Default"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контролирует соблюдение порядка учета пос</w:t>
      </w:r>
      <w:r w:rsidR="00347F30" w:rsidRPr="00766CFA">
        <w:rPr>
          <w:rFonts w:asciiTheme="majorHAnsi" w:hAnsiTheme="majorHAnsi"/>
          <w:color w:val="auto"/>
          <w:sz w:val="26"/>
          <w:szCs w:val="26"/>
        </w:rPr>
        <w:t xml:space="preserve">ещаемости учащимися столовой; </w:t>
      </w:r>
    </w:p>
    <w:p w:rsidR="00506744" w:rsidRPr="00766CFA" w:rsidRDefault="00506744" w:rsidP="00C47D68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</w:p>
    <w:p w:rsidR="00506744" w:rsidRPr="00766CFA" w:rsidRDefault="00506744" w:rsidP="00C47D68">
      <w:pPr>
        <w:pStyle w:val="Default"/>
        <w:pageBreakBefore/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lastRenderedPageBreak/>
        <w:t xml:space="preserve">формирует предложения по улучшению организации питания школьников.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5.3.</w:t>
      </w:r>
      <w:r w:rsidR="00C47D68" w:rsidRPr="00C47D68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Комиссия не реже одного раза в месяц осуществляет проверки организации питания учащихся, по итогам которых составляются справки.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5.4.</w:t>
      </w:r>
      <w:r w:rsidR="00C47D68" w:rsidRPr="00C47D68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>5.5.</w:t>
      </w:r>
      <w:r w:rsidR="00C47D68" w:rsidRPr="00C47D68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Вопросы организации питания учащихся рассматриваются: </w:t>
      </w:r>
    </w:p>
    <w:p w:rsidR="00506744" w:rsidRPr="00766CFA" w:rsidRDefault="00506744" w:rsidP="00C47D68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 не реже 1раза в год на заседании педагогического совета учреждения; </w:t>
      </w:r>
    </w:p>
    <w:p w:rsidR="00506744" w:rsidRPr="00766CFA" w:rsidRDefault="00506744" w:rsidP="00C47D68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 не реже 1 раза в полугодие на заседании Совета школы; </w:t>
      </w:r>
    </w:p>
    <w:p w:rsidR="00506744" w:rsidRPr="00766CFA" w:rsidRDefault="00506744" w:rsidP="00C47D68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 не реже 1 раза в полугодие на родительских собраниях в классах; </w:t>
      </w:r>
    </w:p>
    <w:p w:rsidR="00506744" w:rsidRPr="00766CFA" w:rsidRDefault="00506744" w:rsidP="00C47D68">
      <w:pPr>
        <w:pStyle w:val="Default"/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 не реже 1 раза в год на общешкольном родительском собрании. </w:t>
      </w:r>
    </w:p>
    <w:p w:rsidR="00C47D68" w:rsidRPr="00A8237D" w:rsidRDefault="00C47D68" w:rsidP="00766CFA">
      <w:pPr>
        <w:pStyle w:val="Default"/>
        <w:spacing w:line="276" w:lineRule="auto"/>
        <w:jc w:val="both"/>
        <w:rPr>
          <w:rFonts w:asciiTheme="majorHAnsi" w:hAnsiTheme="majorHAnsi"/>
          <w:b/>
          <w:bCs/>
          <w:color w:val="auto"/>
          <w:sz w:val="26"/>
          <w:szCs w:val="26"/>
        </w:rPr>
      </w:pPr>
    </w:p>
    <w:p w:rsidR="00506744" w:rsidRPr="00A8237D" w:rsidRDefault="00506744" w:rsidP="00C47D68">
      <w:pPr>
        <w:pStyle w:val="Default"/>
        <w:spacing w:line="276" w:lineRule="auto"/>
        <w:jc w:val="center"/>
        <w:rPr>
          <w:rFonts w:asciiTheme="majorHAnsi" w:hAnsiTheme="majorHAnsi"/>
          <w:b/>
          <w:bCs/>
          <w:color w:val="auto"/>
          <w:sz w:val="26"/>
          <w:szCs w:val="26"/>
        </w:rPr>
      </w:pPr>
      <w:r w:rsidRPr="00766CFA">
        <w:rPr>
          <w:rFonts w:asciiTheme="majorHAnsi" w:hAnsiTheme="majorHAnsi"/>
          <w:b/>
          <w:bCs/>
          <w:color w:val="auto"/>
          <w:sz w:val="26"/>
          <w:szCs w:val="26"/>
        </w:rPr>
        <w:t>6. Осуществление контроля по своевременному внесению родительской платы и целевым расходованием финансовых средств</w:t>
      </w:r>
    </w:p>
    <w:p w:rsidR="00C47D68" w:rsidRPr="00A8237D" w:rsidRDefault="00C47D68" w:rsidP="00C47D68">
      <w:pPr>
        <w:pStyle w:val="Default"/>
        <w:spacing w:line="276" w:lineRule="auto"/>
        <w:jc w:val="center"/>
        <w:rPr>
          <w:rFonts w:asciiTheme="majorHAnsi" w:hAnsiTheme="majorHAnsi"/>
          <w:color w:val="auto"/>
          <w:sz w:val="26"/>
          <w:szCs w:val="26"/>
        </w:rPr>
      </w:pP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6.1. </w:t>
      </w:r>
      <w:r w:rsidR="00C47D68" w:rsidRPr="00A8237D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 xml:space="preserve">Контроль за правильным и своевременным внесением родителями (законными представителями) родительской платы осуществляют руководители общеобразовательного учреждения. </w:t>
      </w:r>
    </w:p>
    <w:p w:rsidR="00506744" w:rsidRPr="00766CFA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6.2. </w:t>
      </w:r>
      <w:r w:rsidR="00C47D68" w:rsidRPr="00A8237D">
        <w:rPr>
          <w:rFonts w:asciiTheme="majorHAnsi" w:hAnsiTheme="majorHAnsi"/>
          <w:color w:val="auto"/>
          <w:sz w:val="26"/>
          <w:szCs w:val="26"/>
        </w:rPr>
        <w:tab/>
      </w:r>
      <w:proofErr w:type="gramStart"/>
      <w:r w:rsidRPr="00766CFA">
        <w:rPr>
          <w:rFonts w:asciiTheme="majorHAnsi" w:hAnsiTheme="majorHAnsi"/>
          <w:color w:val="auto"/>
          <w:sz w:val="26"/>
          <w:szCs w:val="26"/>
        </w:rPr>
        <w:t>Контроль за</w:t>
      </w:r>
      <w:proofErr w:type="gramEnd"/>
      <w:r w:rsidRPr="00766CFA">
        <w:rPr>
          <w:rFonts w:asciiTheme="majorHAnsi" w:hAnsiTheme="majorHAnsi"/>
          <w:color w:val="auto"/>
          <w:sz w:val="26"/>
          <w:szCs w:val="26"/>
        </w:rPr>
        <w:t xml:space="preserve"> целевым расходованием денежных средств, поступивших в качестве родительской платы за питание учащихся в муниципальные общеобразовательные организации осуществляют: </w:t>
      </w:r>
    </w:p>
    <w:p w:rsidR="00506744" w:rsidRPr="00766CFA" w:rsidRDefault="00506744" w:rsidP="00C47D68">
      <w:pPr>
        <w:pStyle w:val="Default"/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органы местного самоуправления, осуществляющие управление в сфере образования; </w:t>
      </w:r>
    </w:p>
    <w:p w:rsidR="00506744" w:rsidRPr="00766CFA" w:rsidRDefault="00506744" w:rsidP="00C47D68">
      <w:pPr>
        <w:pStyle w:val="Default"/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общественный орган управления общеобразовательной организации, если он наделен такими полномочиями. </w:t>
      </w:r>
    </w:p>
    <w:p w:rsidR="00506744" w:rsidRPr="00A8237D" w:rsidRDefault="00506744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766CFA">
        <w:rPr>
          <w:rFonts w:asciiTheme="majorHAnsi" w:hAnsiTheme="majorHAnsi"/>
          <w:color w:val="auto"/>
          <w:sz w:val="26"/>
          <w:szCs w:val="26"/>
        </w:rPr>
        <w:t xml:space="preserve">6.3. </w:t>
      </w:r>
      <w:r w:rsidR="00C47D68" w:rsidRPr="00A8237D">
        <w:rPr>
          <w:rFonts w:asciiTheme="majorHAnsi" w:hAnsiTheme="majorHAnsi"/>
          <w:color w:val="auto"/>
          <w:sz w:val="26"/>
          <w:szCs w:val="26"/>
        </w:rPr>
        <w:tab/>
      </w:r>
      <w:r w:rsidRPr="00766CFA">
        <w:rPr>
          <w:rFonts w:asciiTheme="majorHAnsi" w:hAnsiTheme="majorHAnsi"/>
          <w:color w:val="auto"/>
          <w:sz w:val="26"/>
          <w:szCs w:val="26"/>
        </w:rPr>
        <w:t>Руководители общеобразовательной организации ежегодно в публичном отчете общеобразовательной организации отражают статистические показатели о поступлении и расходовании родительско</w:t>
      </w:r>
      <w:r w:rsidR="00347F30" w:rsidRPr="00766CFA">
        <w:rPr>
          <w:rFonts w:asciiTheme="majorHAnsi" w:hAnsiTheme="majorHAnsi"/>
          <w:color w:val="auto"/>
          <w:sz w:val="26"/>
          <w:szCs w:val="26"/>
        </w:rPr>
        <w:t xml:space="preserve">й платы за питание учащихся. </w:t>
      </w:r>
    </w:p>
    <w:p w:rsidR="003C0462" w:rsidRPr="00A8237D" w:rsidRDefault="003C0462" w:rsidP="00766CFA">
      <w:pPr>
        <w:pStyle w:val="Default"/>
        <w:spacing w:line="276" w:lineRule="auto"/>
        <w:jc w:val="both"/>
        <w:rPr>
          <w:rFonts w:asciiTheme="majorHAnsi" w:hAnsiTheme="majorHAnsi"/>
          <w:b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jc w:val="center"/>
        <w:rPr>
          <w:rFonts w:asciiTheme="majorHAnsi" w:hAnsiTheme="majorHAnsi"/>
          <w:b/>
          <w:color w:val="auto"/>
          <w:sz w:val="26"/>
          <w:szCs w:val="26"/>
        </w:rPr>
      </w:pPr>
      <w:r w:rsidRPr="003C0462">
        <w:rPr>
          <w:rFonts w:asciiTheme="majorHAnsi" w:hAnsiTheme="majorHAnsi"/>
          <w:b/>
          <w:color w:val="auto"/>
          <w:sz w:val="26"/>
          <w:szCs w:val="26"/>
        </w:rPr>
        <w:t>7. Заключительные положения</w:t>
      </w:r>
    </w:p>
    <w:p w:rsidR="003C0462" w:rsidRPr="003C0462" w:rsidRDefault="003C0462" w:rsidP="003C0462">
      <w:pPr>
        <w:pStyle w:val="Default"/>
        <w:spacing w:line="276" w:lineRule="auto"/>
        <w:jc w:val="center"/>
        <w:rPr>
          <w:rFonts w:asciiTheme="majorHAnsi" w:hAnsiTheme="majorHAnsi"/>
          <w:b/>
          <w:color w:val="auto"/>
          <w:sz w:val="26"/>
          <w:szCs w:val="26"/>
        </w:rPr>
      </w:pPr>
    </w:p>
    <w:p w:rsidR="003C0462" w:rsidRPr="003C0462" w:rsidRDefault="003C0462" w:rsidP="003C0462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3C0462">
        <w:rPr>
          <w:rFonts w:asciiTheme="majorHAnsi" w:hAnsiTheme="majorHAnsi"/>
          <w:color w:val="auto"/>
          <w:sz w:val="26"/>
          <w:szCs w:val="26"/>
        </w:rPr>
        <w:t xml:space="preserve">7.1. В целях совершенствования организации питания обучающихся общеобразовательная организация: </w:t>
      </w:r>
    </w:p>
    <w:p w:rsidR="003C0462" w:rsidRPr="003C0462" w:rsidRDefault="003C0462" w:rsidP="003C0462">
      <w:pPr>
        <w:pStyle w:val="Default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3C0462">
        <w:rPr>
          <w:rFonts w:asciiTheme="majorHAnsi" w:hAnsiTheme="majorHAnsi"/>
          <w:color w:val="auto"/>
          <w:sz w:val="26"/>
          <w:szCs w:val="26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3C0462">
        <w:rPr>
          <w:rFonts w:asciiTheme="majorHAnsi" w:hAnsiTheme="majorHAnsi"/>
          <w:color w:val="auto"/>
          <w:sz w:val="26"/>
          <w:szCs w:val="26"/>
        </w:rPr>
        <w:t>внеучебных</w:t>
      </w:r>
      <w:proofErr w:type="spellEnd"/>
      <w:r w:rsidRPr="003C0462">
        <w:rPr>
          <w:rFonts w:asciiTheme="majorHAnsi" w:hAnsiTheme="majorHAnsi"/>
          <w:color w:val="auto"/>
          <w:sz w:val="26"/>
          <w:szCs w:val="26"/>
        </w:rPr>
        <w:t xml:space="preserve"> мероприятий; </w:t>
      </w:r>
    </w:p>
    <w:p w:rsidR="003C0462" w:rsidRPr="003C0462" w:rsidRDefault="003C0462" w:rsidP="003C0462">
      <w:pPr>
        <w:pStyle w:val="Default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3C0462">
        <w:rPr>
          <w:rFonts w:asciiTheme="majorHAnsi" w:hAnsiTheme="majorHAnsi"/>
          <w:color w:val="auto"/>
          <w:sz w:val="26"/>
          <w:szCs w:val="26"/>
        </w:rPr>
        <w:t xml:space="preserve">оформляет и постоянно обновляет информационные стенды, посвященные вопросам формирования культуры питания; </w:t>
      </w:r>
    </w:p>
    <w:p w:rsidR="003C0462" w:rsidRPr="003C0462" w:rsidRDefault="003C0462" w:rsidP="003C0462">
      <w:pPr>
        <w:pStyle w:val="Default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>
        <w:rPr>
          <w:rFonts w:asciiTheme="majorHAnsi" w:hAnsiTheme="majorHAnsi"/>
          <w:color w:val="auto"/>
          <w:sz w:val="26"/>
          <w:szCs w:val="26"/>
        </w:rPr>
        <w:t>и</w:t>
      </w:r>
      <w:r w:rsidRPr="003C0462">
        <w:rPr>
          <w:rFonts w:asciiTheme="majorHAnsi" w:hAnsiTheme="majorHAnsi"/>
          <w:color w:val="auto"/>
          <w:sz w:val="26"/>
          <w:szCs w:val="26"/>
        </w:rPr>
        <w:t xml:space="preserve">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</w:t>
      </w:r>
      <w:r w:rsidRPr="003C0462">
        <w:rPr>
          <w:rFonts w:asciiTheme="majorHAnsi" w:hAnsiTheme="majorHAnsi"/>
          <w:color w:val="auto"/>
          <w:sz w:val="26"/>
          <w:szCs w:val="26"/>
        </w:rPr>
        <w:lastRenderedPageBreak/>
        <w:t xml:space="preserve">общеобразовательной организации, пропускной способности школьной столовой; </w:t>
      </w:r>
    </w:p>
    <w:p w:rsidR="003C0462" w:rsidRPr="003C0462" w:rsidRDefault="003C0462" w:rsidP="003C0462">
      <w:pPr>
        <w:pStyle w:val="Default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3C0462">
        <w:rPr>
          <w:rFonts w:asciiTheme="majorHAnsi" w:hAnsiTheme="majorHAnsi"/>
          <w:color w:val="auto"/>
          <w:sz w:val="26"/>
          <w:szCs w:val="26"/>
        </w:rPr>
        <w:t xml:space="preserve">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работе с детьми по организации досуга и пропаганде здорового образа жизни, правильного питания в домашних условиях; </w:t>
      </w:r>
    </w:p>
    <w:p w:rsidR="003C0462" w:rsidRPr="003C0462" w:rsidRDefault="003C0462" w:rsidP="003C0462">
      <w:pPr>
        <w:pStyle w:val="Default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HAnsi" w:hAnsiTheme="majorHAnsi"/>
          <w:color w:val="auto"/>
          <w:sz w:val="26"/>
          <w:szCs w:val="26"/>
        </w:rPr>
      </w:pPr>
      <w:r w:rsidRPr="003C0462">
        <w:rPr>
          <w:rFonts w:asciiTheme="majorHAnsi" w:hAnsiTheme="majorHAnsi"/>
          <w:color w:val="auto"/>
          <w:sz w:val="26"/>
          <w:szCs w:val="26"/>
        </w:rPr>
        <w:t xml:space="preserve">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сведений по организации питания. </w:t>
      </w: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Pr="003C0462" w:rsidRDefault="003C0462" w:rsidP="003C0462">
      <w:pPr>
        <w:pStyle w:val="Default"/>
        <w:spacing w:line="276" w:lineRule="auto"/>
        <w:rPr>
          <w:rFonts w:asciiTheme="majorHAnsi" w:hAnsiTheme="majorHAnsi"/>
          <w:color w:val="auto"/>
          <w:sz w:val="26"/>
          <w:szCs w:val="26"/>
        </w:rPr>
      </w:pPr>
    </w:p>
    <w:p w:rsidR="003C0462" w:rsidRPr="003C0462" w:rsidRDefault="003C0462" w:rsidP="00766CFA">
      <w:pPr>
        <w:pStyle w:val="Default"/>
        <w:spacing w:line="276" w:lineRule="auto"/>
        <w:jc w:val="both"/>
        <w:rPr>
          <w:rFonts w:asciiTheme="majorHAnsi" w:hAnsiTheme="majorHAnsi"/>
          <w:color w:val="auto"/>
          <w:sz w:val="26"/>
          <w:szCs w:val="26"/>
        </w:rPr>
      </w:pPr>
    </w:p>
    <w:p w:rsidR="00347F30" w:rsidRDefault="00347F30" w:rsidP="00506744">
      <w:pPr>
        <w:pStyle w:val="Default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right" w:tblpY="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27"/>
      </w:tblGrid>
      <w:tr w:rsidR="00347F30" w:rsidRPr="003C0462" w:rsidTr="00347F30">
        <w:trPr>
          <w:trHeight w:val="611"/>
        </w:trPr>
        <w:tc>
          <w:tcPr>
            <w:tcW w:w="4527" w:type="dxa"/>
          </w:tcPr>
          <w:p w:rsidR="003C0462" w:rsidRDefault="00347F30" w:rsidP="00347F30">
            <w:pPr>
              <w:pStyle w:val="Default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lastRenderedPageBreak/>
              <w:t>Приложение №1</w:t>
            </w:r>
          </w:p>
          <w:p w:rsidR="003C0462" w:rsidRDefault="00347F30" w:rsidP="00347F30">
            <w:pPr>
              <w:pStyle w:val="Default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 xml:space="preserve">к положению об организации питания, привлечении </w:t>
            </w:r>
          </w:p>
          <w:p w:rsidR="00347F30" w:rsidRPr="003C0462" w:rsidRDefault="00347F30" w:rsidP="003C0462">
            <w:pPr>
              <w:pStyle w:val="Default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>и расходовани</w:t>
            </w:r>
            <w:r w:rsidR="003C0462">
              <w:rPr>
                <w:rFonts w:asciiTheme="majorHAnsi" w:hAnsiTheme="majorHAnsi"/>
                <w:sz w:val="26"/>
                <w:szCs w:val="26"/>
              </w:rPr>
              <w:t>я</w:t>
            </w:r>
            <w:r w:rsidRPr="003C0462">
              <w:rPr>
                <w:rFonts w:asciiTheme="majorHAnsi" w:hAnsiTheme="majorHAnsi"/>
                <w:sz w:val="26"/>
                <w:szCs w:val="26"/>
              </w:rPr>
              <w:t xml:space="preserve"> родительск</w:t>
            </w:r>
            <w:r w:rsidR="003C0462">
              <w:rPr>
                <w:rFonts w:asciiTheme="majorHAnsi" w:hAnsiTheme="majorHAnsi"/>
                <w:sz w:val="26"/>
                <w:szCs w:val="26"/>
              </w:rPr>
              <w:t>ой  платы за питание учащихся</w:t>
            </w:r>
            <w:r w:rsidRPr="003C0462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</w:tbl>
    <w:p w:rsidR="00347F30" w:rsidRPr="003C0462" w:rsidRDefault="00347F30" w:rsidP="00506744">
      <w:pPr>
        <w:pStyle w:val="Default"/>
        <w:rPr>
          <w:rFonts w:asciiTheme="majorHAnsi" w:hAnsiTheme="majorHAnsi"/>
          <w:color w:val="auto"/>
          <w:sz w:val="26"/>
          <w:szCs w:val="26"/>
        </w:rPr>
      </w:pPr>
      <w:r w:rsidRPr="003C0462">
        <w:rPr>
          <w:rFonts w:asciiTheme="majorHAnsi" w:hAnsiTheme="majorHAnsi"/>
          <w:color w:val="auto"/>
          <w:sz w:val="26"/>
          <w:szCs w:val="26"/>
        </w:rPr>
        <w:t xml:space="preserve">  </w:t>
      </w:r>
    </w:p>
    <w:p w:rsidR="00506744" w:rsidRPr="003C0462" w:rsidRDefault="00506744" w:rsidP="0006458D">
      <w:pPr>
        <w:rPr>
          <w:rFonts w:asciiTheme="majorHAnsi" w:hAnsiTheme="majorHAnsi" w:cs="Times New Roman"/>
          <w:sz w:val="26"/>
          <w:szCs w:val="26"/>
        </w:rPr>
      </w:pPr>
    </w:p>
    <w:p w:rsidR="00347F30" w:rsidRPr="003C0462" w:rsidRDefault="00347F30" w:rsidP="0006458D">
      <w:pPr>
        <w:rPr>
          <w:rFonts w:asciiTheme="majorHAnsi" w:hAnsiTheme="majorHAnsi" w:cs="Times New Roman"/>
          <w:sz w:val="26"/>
          <w:szCs w:val="26"/>
        </w:rPr>
      </w:pPr>
    </w:p>
    <w:p w:rsidR="00347F30" w:rsidRPr="003C0462" w:rsidRDefault="00347F30" w:rsidP="0006458D">
      <w:pPr>
        <w:rPr>
          <w:rFonts w:asciiTheme="majorHAnsi" w:hAnsiTheme="majorHAnsi" w:cs="Times New Roman"/>
          <w:sz w:val="26"/>
          <w:szCs w:val="26"/>
        </w:rPr>
      </w:pPr>
    </w:p>
    <w:p w:rsidR="003C0462" w:rsidRDefault="003C0462" w:rsidP="003C0462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3C0462" w:rsidRDefault="003C0462" w:rsidP="003C0462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347F30" w:rsidRPr="003C0462" w:rsidRDefault="003C0462" w:rsidP="003C0462">
      <w:pPr>
        <w:pStyle w:val="Default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Табель уче</w:t>
      </w:r>
      <w:r w:rsidR="00347F30" w:rsidRPr="003C0462">
        <w:rPr>
          <w:rFonts w:asciiTheme="majorHAnsi" w:hAnsiTheme="majorHAnsi"/>
          <w:b/>
          <w:bCs/>
          <w:sz w:val="26"/>
          <w:szCs w:val="26"/>
        </w:rPr>
        <w:t>та</w:t>
      </w:r>
    </w:p>
    <w:p w:rsidR="003C0462" w:rsidRDefault="00347F30" w:rsidP="003C0462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  <w:r w:rsidRPr="003C0462">
        <w:rPr>
          <w:rFonts w:asciiTheme="majorHAnsi" w:hAnsiTheme="majorHAnsi"/>
          <w:b/>
          <w:bCs/>
          <w:sz w:val="26"/>
          <w:szCs w:val="26"/>
        </w:rPr>
        <w:t xml:space="preserve">поступления родительской платы на питание </w:t>
      </w:r>
    </w:p>
    <w:p w:rsidR="00347F30" w:rsidRPr="003C0462" w:rsidRDefault="00347F30" w:rsidP="003C0462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  <w:r w:rsidRPr="003C0462">
        <w:rPr>
          <w:rFonts w:asciiTheme="majorHAnsi" w:hAnsiTheme="majorHAnsi"/>
          <w:b/>
          <w:bCs/>
          <w:sz w:val="26"/>
          <w:szCs w:val="26"/>
        </w:rPr>
        <w:t xml:space="preserve">учащихся </w:t>
      </w:r>
      <w:proofErr w:type="spellStart"/>
      <w:r w:rsidRPr="003C0462">
        <w:rPr>
          <w:rFonts w:asciiTheme="majorHAnsi" w:hAnsiTheme="majorHAnsi"/>
          <w:b/>
          <w:bCs/>
          <w:sz w:val="26"/>
          <w:szCs w:val="26"/>
        </w:rPr>
        <w:t>__________класса</w:t>
      </w:r>
      <w:proofErr w:type="spellEnd"/>
    </w:p>
    <w:p w:rsidR="00347F30" w:rsidRPr="003C0462" w:rsidRDefault="00347F30" w:rsidP="003C0462">
      <w:pPr>
        <w:pStyle w:val="Default"/>
        <w:jc w:val="center"/>
        <w:rPr>
          <w:rFonts w:asciiTheme="majorHAnsi" w:hAnsiTheme="majorHAnsi"/>
          <w:sz w:val="26"/>
          <w:szCs w:val="26"/>
        </w:rPr>
      </w:pPr>
      <w:r w:rsidRPr="003C0462">
        <w:rPr>
          <w:rFonts w:asciiTheme="majorHAnsi" w:hAnsiTheme="majorHAnsi"/>
          <w:b/>
          <w:bCs/>
          <w:sz w:val="26"/>
          <w:szCs w:val="26"/>
        </w:rPr>
        <w:t>МКОУБобровкаяСОШ№3</w:t>
      </w:r>
    </w:p>
    <w:p w:rsidR="003C0462" w:rsidRDefault="003C0462" w:rsidP="00347F30">
      <w:pPr>
        <w:rPr>
          <w:rFonts w:asciiTheme="majorHAnsi" w:hAnsiTheme="majorHAnsi" w:cs="Times New Roman"/>
          <w:color w:val="000000"/>
          <w:sz w:val="26"/>
          <w:szCs w:val="26"/>
        </w:rPr>
      </w:pPr>
    </w:p>
    <w:p w:rsidR="00347F30" w:rsidRPr="003C0462" w:rsidRDefault="00347F30" w:rsidP="00347F30">
      <w:pPr>
        <w:rPr>
          <w:rFonts w:asciiTheme="majorHAnsi" w:hAnsiTheme="majorHAnsi"/>
          <w:sz w:val="26"/>
          <w:szCs w:val="26"/>
        </w:rPr>
      </w:pPr>
      <w:r w:rsidRPr="003C0462">
        <w:rPr>
          <w:rFonts w:asciiTheme="majorHAnsi" w:hAnsiTheme="majorHAnsi"/>
          <w:sz w:val="26"/>
          <w:szCs w:val="26"/>
        </w:rPr>
        <w:t>за ___________________20___г.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347F30" w:rsidRPr="003C0462" w:rsidTr="00642EBA">
        <w:tc>
          <w:tcPr>
            <w:tcW w:w="959" w:type="dxa"/>
          </w:tcPr>
          <w:p w:rsidR="003C0462" w:rsidRDefault="00642EBA" w:rsidP="003C046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>№</w:t>
            </w:r>
          </w:p>
          <w:p w:rsidR="00347F30" w:rsidRPr="003C0462" w:rsidRDefault="00642EBA" w:rsidP="003C046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>п</w:t>
            </w:r>
            <w:r w:rsidR="003C0462">
              <w:rPr>
                <w:rFonts w:asciiTheme="majorHAnsi" w:hAnsiTheme="majorHAnsi"/>
                <w:sz w:val="26"/>
                <w:szCs w:val="26"/>
              </w:rPr>
              <w:t>/п</w:t>
            </w:r>
          </w:p>
        </w:tc>
        <w:tc>
          <w:tcPr>
            <w:tcW w:w="2869" w:type="dxa"/>
          </w:tcPr>
          <w:p w:rsidR="00347F30" w:rsidRPr="003C0462" w:rsidRDefault="00642EBA" w:rsidP="003C046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>Ф</w:t>
            </w:r>
            <w:r w:rsidR="003C0462">
              <w:rPr>
                <w:rFonts w:asciiTheme="majorHAnsi" w:hAnsiTheme="majorHAnsi"/>
                <w:sz w:val="26"/>
                <w:szCs w:val="26"/>
              </w:rPr>
              <w:t>.И. уч-ся</w:t>
            </w:r>
          </w:p>
        </w:tc>
        <w:tc>
          <w:tcPr>
            <w:tcW w:w="1914" w:type="dxa"/>
          </w:tcPr>
          <w:p w:rsidR="003C0462" w:rsidRDefault="003C0462" w:rsidP="003C046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Дата </w:t>
            </w:r>
          </w:p>
          <w:p w:rsidR="00347F30" w:rsidRPr="003C0462" w:rsidRDefault="00642EBA" w:rsidP="003C046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>оплаты</w:t>
            </w:r>
          </w:p>
        </w:tc>
        <w:tc>
          <w:tcPr>
            <w:tcW w:w="1914" w:type="dxa"/>
          </w:tcPr>
          <w:p w:rsidR="00347F30" w:rsidRPr="003C0462" w:rsidRDefault="003C0462" w:rsidP="003C046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Сумма</w:t>
            </w:r>
          </w:p>
        </w:tc>
        <w:tc>
          <w:tcPr>
            <w:tcW w:w="1915" w:type="dxa"/>
          </w:tcPr>
          <w:p w:rsidR="00347F30" w:rsidRPr="003C0462" w:rsidRDefault="00642EBA" w:rsidP="003C046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>Подпись</w:t>
            </w:r>
          </w:p>
        </w:tc>
      </w:tr>
      <w:tr w:rsidR="00347F30" w:rsidRPr="003C0462" w:rsidTr="00642EBA">
        <w:tc>
          <w:tcPr>
            <w:tcW w:w="959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69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4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4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5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7F30" w:rsidRPr="003C0462" w:rsidTr="00642EBA">
        <w:tc>
          <w:tcPr>
            <w:tcW w:w="959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69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4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4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5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47F30" w:rsidRPr="003C0462" w:rsidTr="00642EBA">
        <w:tc>
          <w:tcPr>
            <w:tcW w:w="959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69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4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4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915" w:type="dxa"/>
          </w:tcPr>
          <w:p w:rsidR="00347F30" w:rsidRPr="003C0462" w:rsidRDefault="00347F30" w:rsidP="00347F30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47F30" w:rsidRPr="003C0462" w:rsidRDefault="00347F30" w:rsidP="00347F30">
      <w:pPr>
        <w:rPr>
          <w:rFonts w:asciiTheme="majorHAnsi" w:hAnsiTheme="majorHAnsi"/>
          <w:sz w:val="26"/>
          <w:szCs w:val="26"/>
        </w:rPr>
      </w:pPr>
    </w:p>
    <w:p w:rsidR="003C0462" w:rsidRDefault="00642EBA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27"/>
      </w:tblGrid>
      <w:tr w:rsidR="003C0462" w:rsidRPr="003C0462" w:rsidTr="006F2F0E">
        <w:trPr>
          <w:trHeight w:val="611"/>
        </w:trPr>
        <w:tc>
          <w:tcPr>
            <w:tcW w:w="4527" w:type="dxa"/>
          </w:tcPr>
          <w:p w:rsidR="003C0462" w:rsidRDefault="003C0462" w:rsidP="006F2F0E">
            <w:pPr>
              <w:pStyle w:val="Defaul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Приложение №2</w:t>
            </w:r>
          </w:p>
          <w:p w:rsidR="003C0462" w:rsidRDefault="003C0462" w:rsidP="006F2F0E">
            <w:pPr>
              <w:pStyle w:val="Default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 xml:space="preserve">к положению об организации питания, привлечении </w:t>
            </w:r>
          </w:p>
          <w:p w:rsidR="003C0462" w:rsidRPr="003C0462" w:rsidRDefault="003C0462" w:rsidP="006F2F0E">
            <w:pPr>
              <w:pStyle w:val="Default"/>
              <w:rPr>
                <w:rFonts w:asciiTheme="majorHAnsi" w:hAnsiTheme="majorHAnsi"/>
                <w:sz w:val="26"/>
                <w:szCs w:val="26"/>
              </w:rPr>
            </w:pPr>
            <w:r w:rsidRPr="003C0462">
              <w:rPr>
                <w:rFonts w:asciiTheme="majorHAnsi" w:hAnsiTheme="majorHAnsi"/>
                <w:sz w:val="26"/>
                <w:szCs w:val="26"/>
              </w:rPr>
              <w:t>и расходовани</w:t>
            </w:r>
            <w:r>
              <w:rPr>
                <w:rFonts w:asciiTheme="majorHAnsi" w:hAnsiTheme="majorHAnsi"/>
                <w:sz w:val="26"/>
                <w:szCs w:val="26"/>
              </w:rPr>
              <w:t>я</w:t>
            </w:r>
            <w:r w:rsidRPr="003C0462">
              <w:rPr>
                <w:rFonts w:asciiTheme="majorHAnsi" w:hAnsiTheme="majorHAnsi"/>
                <w:sz w:val="26"/>
                <w:szCs w:val="26"/>
              </w:rPr>
              <w:t xml:space="preserve"> родительск</w:t>
            </w:r>
            <w:r>
              <w:rPr>
                <w:rFonts w:asciiTheme="majorHAnsi" w:hAnsiTheme="majorHAnsi"/>
                <w:sz w:val="26"/>
                <w:szCs w:val="26"/>
              </w:rPr>
              <w:t>ой  платы за питание учащихся</w:t>
            </w:r>
            <w:r w:rsidRPr="003C0462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</w:tbl>
    <w:p w:rsidR="003C0462" w:rsidRDefault="003C0462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BA" w:rsidRDefault="00642EBA" w:rsidP="003C046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0462" w:rsidRDefault="003C0462" w:rsidP="00642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0462" w:rsidRDefault="003C0462" w:rsidP="003C0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42EBA" w:rsidRPr="00DB7131" w:rsidRDefault="00642EBA" w:rsidP="003C0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Ведомость уч</w:t>
      </w:r>
      <w:r w:rsidR="003C0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</w:t>
      </w:r>
    </w:p>
    <w:p w:rsidR="00642EBA" w:rsidRPr="00DB7131" w:rsidRDefault="00642EBA" w:rsidP="003C0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поступления и расходования денежных средств за 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3C04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сче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 родительской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6" w:tgtFrame="_blank" w:history="1">
        <w:r w:rsidRPr="00DB713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платы</w:t>
        </w:r>
      </w:hyperlink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питание учащихся</w:t>
      </w:r>
    </w:p>
    <w:p w:rsidR="00642EBA" w:rsidRDefault="00642EBA" w:rsidP="003C0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      </w:t>
      </w: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________кла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сса</w:t>
      </w:r>
      <w:proofErr w:type="spellEnd"/>
    </w:p>
    <w:p w:rsidR="00642EBA" w:rsidRPr="00DB7131" w:rsidRDefault="00642EBA" w:rsidP="003C0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МКОУ Бобровская СОШ №3</w:t>
      </w:r>
    </w:p>
    <w:p w:rsidR="00642EBA" w:rsidRDefault="00642EBA" w:rsidP="003C04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"/>
        <w:gridCol w:w="520"/>
        <w:gridCol w:w="260"/>
        <w:gridCol w:w="261"/>
        <w:gridCol w:w="261"/>
        <w:gridCol w:w="261"/>
        <w:gridCol w:w="261"/>
        <w:gridCol w:w="261"/>
        <w:gridCol w:w="261"/>
        <w:gridCol w:w="261"/>
        <w:gridCol w:w="307"/>
        <w:gridCol w:w="307"/>
        <w:gridCol w:w="307"/>
        <w:gridCol w:w="307"/>
        <w:gridCol w:w="307"/>
        <w:gridCol w:w="307"/>
        <w:gridCol w:w="307"/>
        <w:gridCol w:w="307"/>
        <w:gridCol w:w="239"/>
        <w:gridCol w:w="239"/>
        <w:gridCol w:w="545"/>
        <w:gridCol w:w="457"/>
        <w:gridCol w:w="542"/>
        <w:gridCol w:w="565"/>
        <w:gridCol w:w="553"/>
        <w:gridCol w:w="531"/>
        <w:gridCol w:w="531"/>
      </w:tblGrid>
      <w:tr w:rsidR="00642EBA" w:rsidRPr="00DB7131" w:rsidTr="00977CE1"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ребёнка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Месяц/Дни месяца</w:t>
            </w:r>
          </w:p>
          <w:p w:rsidR="00642EBA" w:rsidRPr="00DB7131" w:rsidRDefault="00642EBA" w:rsidP="00E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E0097F" w:rsidRDefault="00642EBA" w:rsidP="00E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дней </w:t>
            </w:r>
          </w:p>
          <w:p w:rsidR="00642EBA" w:rsidRPr="00DB7131" w:rsidRDefault="00642EBA" w:rsidP="00E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питался учащий-</w:t>
            </w:r>
          </w:p>
          <w:p w:rsidR="00642EBA" w:rsidRPr="00DB7131" w:rsidRDefault="00642EBA" w:rsidP="00E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израс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31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в месяц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на следу-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ющий</w:t>
            </w:r>
            <w:proofErr w:type="spellEnd"/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</w:tr>
      <w:tr w:rsidR="00642EBA" w:rsidRPr="00DB7131" w:rsidTr="00977C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Остаток </w:t>
            </w: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шего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</w:t>
            </w:r>
            <w:proofErr w:type="spell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статок</w:t>
            </w:r>
            <w:proofErr w:type="spellEnd"/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прошед-шего</w:t>
            </w:r>
            <w:proofErr w:type="spellEnd"/>
            <w:proofErr w:type="gramEnd"/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месяца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Сдано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денег</w:t>
            </w:r>
          </w:p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месяц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на питание в месяц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BA" w:rsidRPr="00DB7131" w:rsidTr="00977CE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BA" w:rsidRPr="00DB7131" w:rsidTr="00977CE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BA" w:rsidRPr="00DB7131" w:rsidTr="00977CE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E0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EBA" w:rsidRPr="00DB7131" w:rsidTr="00977CE1"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BA" w:rsidRPr="00DB7131" w:rsidRDefault="00642EBA" w:rsidP="00977C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2EBA" w:rsidRPr="00DB7131" w:rsidRDefault="00642EBA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642EBA" w:rsidRDefault="00642EBA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</w:t>
      </w:r>
      <w:proofErr w:type="spellStart"/>
      <w:r w:rsidRPr="00DB71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водитель____________________ФИО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                        </w:t>
      </w:r>
    </w:p>
    <w:p w:rsidR="00642EBA" w:rsidRDefault="00642EBA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(подпись)</w:t>
      </w:r>
    </w:p>
    <w:p w:rsidR="00642EBA" w:rsidRPr="00DB7131" w:rsidRDefault="00642EBA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«____»________20__г.</w:t>
      </w:r>
    </w:p>
    <w:p w:rsidR="00642EBA" w:rsidRPr="00DB7131" w:rsidRDefault="00642EBA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2EBA" w:rsidRPr="00DB7131" w:rsidRDefault="00642EBA" w:rsidP="0064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71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42EBA" w:rsidRPr="0006458D" w:rsidRDefault="00642EBA" w:rsidP="00642EBA">
      <w:pPr>
        <w:rPr>
          <w:rFonts w:ascii="Times New Roman" w:hAnsi="Times New Roman" w:cs="Times New Roman"/>
          <w:sz w:val="28"/>
          <w:szCs w:val="28"/>
        </w:rPr>
      </w:pPr>
    </w:p>
    <w:sectPr w:rsidR="00642EBA" w:rsidRPr="0006458D" w:rsidSect="00A823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45"/>
    <w:multiLevelType w:val="hybridMultilevel"/>
    <w:tmpl w:val="7E62E87C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36B2"/>
    <w:multiLevelType w:val="multilevel"/>
    <w:tmpl w:val="22B6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E7E09"/>
    <w:multiLevelType w:val="hybridMultilevel"/>
    <w:tmpl w:val="E008242A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38F7"/>
    <w:multiLevelType w:val="hybridMultilevel"/>
    <w:tmpl w:val="5AF0385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49CF"/>
    <w:multiLevelType w:val="hybridMultilevel"/>
    <w:tmpl w:val="87647E90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3985"/>
    <w:multiLevelType w:val="hybridMultilevel"/>
    <w:tmpl w:val="C99CE4EA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0ECC"/>
    <w:multiLevelType w:val="multilevel"/>
    <w:tmpl w:val="D70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A0DD4"/>
    <w:multiLevelType w:val="multilevel"/>
    <w:tmpl w:val="73D66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934F4"/>
    <w:multiLevelType w:val="hybridMultilevel"/>
    <w:tmpl w:val="62F6D3B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3402"/>
    <w:multiLevelType w:val="hybridMultilevel"/>
    <w:tmpl w:val="C68C5EC4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71018"/>
    <w:multiLevelType w:val="hybridMultilevel"/>
    <w:tmpl w:val="2D1CF38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C5DDB"/>
    <w:multiLevelType w:val="hybridMultilevel"/>
    <w:tmpl w:val="E7928A2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82FC1"/>
    <w:multiLevelType w:val="hybridMultilevel"/>
    <w:tmpl w:val="5B9260EE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37191"/>
    <w:multiLevelType w:val="hybridMultilevel"/>
    <w:tmpl w:val="5512EB5E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8D"/>
    <w:rsid w:val="0006458D"/>
    <w:rsid w:val="000B7B00"/>
    <w:rsid w:val="000F6CC3"/>
    <w:rsid w:val="002E62B7"/>
    <w:rsid w:val="00347F30"/>
    <w:rsid w:val="003C0462"/>
    <w:rsid w:val="004E2619"/>
    <w:rsid w:val="00506744"/>
    <w:rsid w:val="005B70A5"/>
    <w:rsid w:val="00642EBA"/>
    <w:rsid w:val="006A45A5"/>
    <w:rsid w:val="00766CFA"/>
    <w:rsid w:val="0080305F"/>
    <w:rsid w:val="00A8237D"/>
    <w:rsid w:val="00B20C16"/>
    <w:rsid w:val="00C113E4"/>
    <w:rsid w:val="00C47D68"/>
    <w:rsid w:val="00C662B1"/>
    <w:rsid w:val="00C93242"/>
    <w:rsid w:val="00CF5E2B"/>
    <w:rsid w:val="00E0097F"/>
    <w:rsid w:val="00E267BE"/>
    <w:rsid w:val="00F261AD"/>
    <w:rsid w:val="00F9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C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-shkola2010.narod.ru/polozeniye_po_pitaniyu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801577</cp:lastModifiedBy>
  <cp:revision>15</cp:revision>
  <cp:lastPrinted>2017-02-09T08:01:00Z</cp:lastPrinted>
  <dcterms:created xsi:type="dcterms:W3CDTF">2017-02-08T16:51:00Z</dcterms:created>
  <dcterms:modified xsi:type="dcterms:W3CDTF">2017-02-09T19:13:00Z</dcterms:modified>
</cp:coreProperties>
</file>